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5311" w14:textId="045387FC" w:rsidR="00C5323A" w:rsidRPr="00652742" w:rsidRDefault="00187027" w:rsidP="00652742">
      <w:pPr>
        <w:jc w:val="both"/>
        <w:rPr>
          <w:rFonts w:ascii="Arial" w:hAnsi="Arial" w:cs="Arial"/>
          <w:b/>
          <w:bCs/>
          <w:sz w:val="24"/>
          <w:szCs w:val="24"/>
        </w:rPr>
      </w:pPr>
      <w:r>
        <w:rPr>
          <w:rFonts w:ascii="Arial" w:hAnsi="Arial" w:cs="Arial"/>
          <w:b/>
          <w:bCs/>
          <w:sz w:val="24"/>
          <w:szCs w:val="24"/>
        </w:rPr>
        <w:t xml:space="preserve">Sprechzettel: </w:t>
      </w:r>
      <w:r w:rsidR="00AA1F93" w:rsidRPr="00652742">
        <w:rPr>
          <w:rFonts w:ascii="Arial" w:hAnsi="Arial" w:cs="Arial"/>
          <w:b/>
          <w:bCs/>
          <w:sz w:val="24"/>
          <w:szCs w:val="24"/>
        </w:rPr>
        <w:t>Den Krieg erklären – Russland, die Ukraine und Europa</w:t>
      </w:r>
    </w:p>
    <w:p w14:paraId="4CE7A1BB" w14:textId="6D346AC8" w:rsidR="00AA1F93" w:rsidRPr="00652742" w:rsidRDefault="00AA1F93" w:rsidP="00652742">
      <w:pPr>
        <w:jc w:val="both"/>
        <w:rPr>
          <w:rFonts w:ascii="Cambria" w:hAnsi="Cambria"/>
          <w:sz w:val="24"/>
          <w:szCs w:val="24"/>
        </w:rPr>
      </w:pPr>
    </w:p>
    <w:p w14:paraId="1D61B28D" w14:textId="5BE795B2" w:rsidR="00AA1F93" w:rsidRPr="00652742" w:rsidRDefault="009220D3" w:rsidP="00652742">
      <w:pPr>
        <w:jc w:val="both"/>
        <w:rPr>
          <w:rFonts w:ascii="Cambria" w:hAnsi="Cambria"/>
          <w:b/>
          <w:bCs/>
          <w:sz w:val="24"/>
          <w:szCs w:val="24"/>
        </w:rPr>
      </w:pPr>
      <w:r w:rsidRPr="00652742">
        <w:rPr>
          <w:rFonts w:ascii="Cambria" w:hAnsi="Cambria"/>
          <w:b/>
          <w:bCs/>
          <w:sz w:val="24"/>
          <w:szCs w:val="24"/>
        </w:rPr>
        <w:t xml:space="preserve">I. </w:t>
      </w:r>
      <w:r w:rsidR="00450B89" w:rsidRPr="00652742">
        <w:rPr>
          <w:rFonts w:ascii="Cambria" w:hAnsi="Cambria"/>
          <w:b/>
          <w:bCs/>
          <w:sz w:val="24"/>
          <w:szCs w:val="24"/>
        </w:rPr>
        <w:t xml:space="preserve">Einstieg: </w:t>
      </w:r>
      <w:r w:rsidR="00677EC7" w:rsidRPr="00652742">
        <w:rPr>
          <w:rFonts w:ascii="Cambria" w:hAnsi="Cambria"/>
          <w:b/>
          <w:bCs/>
          <w:sz w:val="24"/>
          <w:szCs w:val="24"/>
        </w:rPr>
        <w:t xml:space="preserve">Kartenfilm: </w:t>
      </w:r>
      <w:r w:rsidR="00AA1F93" w:rsidRPr="00652742">
        <w:rPr>
          <w:rFonts w:ascii="Cambria" w:hAnsi="Cambria"/>
          <w:b/>
          <w:bCs/>
          <w:sz w:val="24"/>
          <w:szCs w:val="24"/>
        </w:rPr>
        <w:t>Die Entwicklung der europäischen Staatenwelt</w:t>
      </w:r>
    </w:p>
    <w:p w14:paraId="61EF50E6" w14:textId="19BEFF84" w:rsidR="00AA1F93" w:rsidRPr="00652742" w:rsidRDefault="00AA1F93" w:rsidP="00652742">
      <w:pPr>
        <w:pStyle w:val="Listenabsatz"/>
        <w:numPr>
          <w:ilvl w:val="0"/>
          <w:numId w:val="1"/>
        </w:numPr>
        <w:jc w:val="both"/>
        <w:rPr>
          <w:rFonts w:ascii="Cambria" w:hAnsi="Cambria"/>
          <w:sz w:val="24"/>
          <w:szCs w:val="24"/>
        </w:rPr>
      </w:pPr>
      <w:r w:rsidRPr="00652742">
        <w:rPr>
          <w:rFonts w:ascii="Cambria" w:hAnsi="Cambria"/>
          <w:sz w:val="24"/>
          <w:szCs w:val="24"/>
        </w:rPr>
        <w:t>Europa um 1900: Nationalstaaten im Westen, Vielvölkerstaaten (Imperien) im Osten</w:t>
      </w:r>
    </w:p>
    <w:p w14:paraId="4F5D2C81" w14:textId="561322BB" w:rsidR="00AA1F93" w:rsidRPr="00652742" w:rsidRDefault="00AA1F93" w:rsidP="00652742">
      <w:pPr>
        <w:pStyle w:val="Listenabsatz"/>
        <w:numPr>
          <w:ilvl w:val="0"/>
          <w:numId w:val="1"/>
        </w:numPr>
        <w:jc w:val="both"/>
        <w:rPr>
          <w:rFonts w:ascii="Cambria" w:hAnsi="Cambria"/>
          <w:sz w:val="24"/>
          <w:szCs w:val="24"/>
        </w:rPr>
      </w:pPr>
      <w:r w:rsidRPr="00652742">
        <w:rPr>
          <w:rFonts w:ascii="Cambria" w:hAnsi="Cambria"/>
          <w:sz w:val="24"/>
          <w:szCs w:val="24"/>
        </w:rPr>
        <w:t>Europa nach 1918: Entstehung von Nationalstaaten in Ostmitteleuropa, nicht aber auf dem Gebiet der UdSSR, die ein Imperium bleibt. Die Ukraine wird zwar eine SSR, aber kein Staat.</w:t>
      </w:r>
    </w:p>
    <w:p w14:paraId="372836ED" w14:textId="7111033A" w:rsidR="00AA1F93" w:rsidRPr="00652742" w:rsidRDefault="00AA1F93" w:rsidP="00652742">
      <w:pPr>
        <w:pStyle w:val="Listenabsatz"/>
        <w:numPr>
          <w:ilvl w:val="0"/>
          <w:numId w:val="1"/>
        </w:numPr>
        <w:jc w:val="both"/>
        <w:rPr>
          <w:rFonts w:ascii="Cambria" w:hAnsi="Cambria"/>
          <w:sz w:val="24"/>
          <w:szCs w:val="24"/>
        </w:rPr>
      </w:pPr>
      <w:r w:rsidRPr="00652742">
        <w:rPr>
          <w:rFonts w:ascii="Cambria" w:hAnsi="Cambria"/>
          <w:sz w:val="24"/>
          <w:szCs w:val="24"/>
        </w:rPr>
        <w:t>Europa nach 1945: Systemkonflikt, Kalter Krieg</w:t>
      </w:r>
      <w:r w:rsidR="009220D3" w:rsidRPr="00652742">
        <w:rPr>
          <w:rFonts w:ascii="Cambria" w:hAnsi="Cambria"/>
          <w:sz w:val="24"/>
          <w:szCs w:val="24"/>
        </w:rPr>
        <w:t>, NATO – Warschauer Pakt</w:t>
      </w:r>
    </w:p>
    <w:p w14:paraId="4ABD2E1B" w14:textId="467455C4" w:rsidR="00AA1F93" w:rsidRPr="00652742" w:rsidRDefault="00AA1F93" w:rsidP="00652742">
      <w:pPr>
        <w:pStyle w:val="Listenabsatz"/>
        <w:numPr>
          <w:ilvl w:val="0"/>
          <w:numId w:val="1"/>
        </w:numPr>
        <w:spacing w:after="0"/>
        <w:jc w:val="both"/>
        <w:rPr>
          <w:rFonts w:ascii="Cambria" w:hAnsi="Cambria"/>
          <w:sz w:val="24"/>
          <w:szCs w:val="24"/>
        </w:rPr>
      </w:pPr>
      <w:r w:rsidRPr="00652742">
        <w:rPr>
          <w:rFonts w:ascii="Cambria" w:hAnsi="Cambria"/>
          <w:sz w:val="24"/>
          <w:szCs w:val="24"/>
        </w:rPr>
        <w:t>Europa nach 1990: „Sieg“ des Westens, Zerfall der UdSSR</w:t>
      </w:r>
      <w:r w:rsidR="00677EC7" w:rsidRPr="00652742">
        <w:rPr>
          <w:rFonts w:ascii="Cambria" w:hAnsi="Cambria"/>
          <w:sz w:val="24"/>
          <w:szCs w:val="24"/>
        </w:rPr>
        <w:t xml:space="preserve"> (Nachfolgestaaten am westlichen und südlichen Rand Russlands)</w:t>
      </w:r>
      <w:r w:rsidRPr="00652742">
        <w:rPr>
          <w:rFonts w:ascii="Cambria" w:hAnsi="Cambria"/>
          <w:sz w:val="24"/>
          <w:szCs w:val="24"/>
        </w:rPr>
        <w:t>, staatliche Unabhängigkeit der Ukraine (per Volksabstimmung: 90% dafür), EU- und NATO-Ausdehnung nach Ostmitteleuropa</w:t>
      </w:r>
      <w:r w:rsidR="007A56B6" w:rsidRPr="00652742">
        <w:rPr>
          <w:rFonts w:ascii="Cambria" w:hAnsi="Cambria"/>
          <w:sz w:val="24"/>
          <w:szCs w:val="24"/>
        </w:rPr>
        <w:br/>
      </w:r>
    </w:p>
    <w:p w14:paraId="3CFF65FB" w14:textId="5B83AB92" w:rsidR="00AA1F93" w:rsidRPr="00652742" w:rsidRDefault="00B64EB6" w:rsidP="00652742">
      <w:pPr>
        <w:pStyle w:val="Listenabsatz"/>
        <w:numPr>
          <w:ilvl w:val="0"/>
          <w:numId w:val="5"/>
        </w:numPr>
        <w:jc w:val="both"/>
        <w:rPr>
          <w:rFonts w:ascii="Cambria" w:hAnsi="Cambria"/>
          <w:sz w:val="24"/>
          <w:szCs w:val="24"/>
        </w:rPr>
      </w:pPr>
      <w:r w:rsidRPr="00652742">
        <w:rPr>
          <w:rFonts w:ascii="Cambria" w:hAnsi="Cambria"/>
          <w:sz w:val="24"/>
          <w:szCs w:val="24"/>
        </w:rPr>
        <w:t xml:space="preserve">Russische </w:t>
      </w:r>
      <w:r w:rsidR="00AA1F93" w:rsidRPr="00652742">
        <w:rPr>
          <w:rFonts w:ascii="Cambria" w:hAnsi="Cambria"/>
          <w:sz w:val="24"/>
          <w:szCs w:val="24"/>
        </w:rPr>
        <w:t xml:space="preserve">Bedrohungsempfindungen trotz Ende des Systemkonflikts. </w:t>
      </w:r>
      <w:r w:rsidR="00450B89" w:rsidRPr="00652742">
        <w:rPr>
          <w:rFonts w:ascii="Cambria" w:hAnsi="Cambria"/>
          <w:sz w:val="24"/>
          <w:szCs w:val="24"/>
        </w:rPr>
        <w:t xml:space="preserve">Kontinuität der Furcht vor dem (kapitalistischen) Westen. </w:t>
      </w:r>
      <w:r w:rsidR="00AA1F93" w:rsidRPr="00652742">
        <w:rPr>
          <w:rFonts w:ascii="Cambria" w:hAnsi="Cambria"/>
          <w:sz w:val="24"/>
          <w:szCs w:val="24"/>
        </w:rPr>
        <w:t>Phantomschmerz über Verlust des Imperiums (</w:t>
      </w:r>
      <w:r w:rsidR="00677EC7" w:rsidRPr="00652742">
        <w:rPr>
          <w:rFonts w:ascii="Cambria" w:hAnsi="Cambria"/>
          <w:sz w:val="24"/>
          <w:szCs w:val="24"/>
        </w:rPr>
        <w:t xml:space="preserve">UdSSR, </w:t>
      </w:r>
      <w:r w:rsidR="00AA1F93" w:rsidRPr="00652742">
        <w:rPr>
          <w:rFonts w:ascii="Cambria" w:hAnsi="Cambria"/>
          <w:sz w:val="24"/>
          <w:szCs w:val="24"/>
        </w:rPr>
        <w:t>Warschauer Pakt)</w:t>
      </w:r>
    </w:p>
    <w:p w14:paraId="27292E4E" w14:textId="6B9610DF" w:rsidR="00AA1F93" w:rsidRPr="00652742" w:rsidRDefault="00AA1F93" w:rsidP="00652742">
      <w:pPr>
        <w:jc w:val="both"/>
        <w:rPr>
          <w:rFonts w:ascii="Cambria" w:hAnsi="Cambria"/>
          <w:sz w:val="24"/>
          <w:szCs w:val="24"/>
        </w:rPr>
      </w:pPr>
    </w:p>
    <w:p w14:paraId="77123524" w14:textId="6DDB0726" w:rsidR="00AA1F93" w:rsidRPr="00652742" w:rsidRDefault="009220D3" w:rsidP="00652742">
      <w:pPr>
        <w:jc w:val="both"/>
        <w:rPr>
          <w:rFonts w:ascii="Cambria" w:hAnsi="Cambria"/>
          <w:b/>
          <w:bCs/>
          <w:sz w:val="24"/>
          <w:szCs w:val="24"/>
        </w:rPr>
      </w:pPr>
      <w:r w:rsidRPr="00652742">
        <w:rPr>
          <w:rFonts w:ascii="Cambria" w:hAnsi="Cambria"/>
          <w:b/>
          <w:bCs/>
          <w:sz w:val="24"/>
          <w:szCs w:val="24"/>
        </w:rPr>
        <w:t xml:space="preserve">II. </w:t>
      </w:r>
      <w:r w:rsidR="00AA1F93" w:rsidRPr="00652742">
        <w:rPr>
          <w:rFonts w:ascii="Cambria" w:hAnsi="Cambria"/>
          <w:b/>
          <w:bCs/>
          <w:sz w:val="24"/>
          <w:szCs w:val="24"/>
        </w:rPr>
        <w:t>Russland</w:t>
      </w:r>
      <w:r w:rsidR="00677EC7" w:rsidRPr="00652742">
        <w:rPr>
          <w:rFonts w:ascii="Cambria" w:hAnsi="Cambria"/>
          <w:b/>
          <w:bCs/>
          <w:sz w:val="24"/>
          <w:szCs w:val="24"/>
        </w:rPr>
        <w:t>. Die innenpolitische</w:t>
      </w:r>
      <w:r w:rsidR="002626A2" w:rsidRPr="00652742">
        <w:rPr>
          <w:rFonts w:ascii="Cambria" w:hAnsi="Cambria"/>
          <w:b/>
          <w:bCs/>
          <w:sz w:val="24"/>
          <w:szCs w:val="24"/>
        </w:rPr>
        <w:t xml:space="preserve"> Lage</w:t>
      </w:r>
      <w:r w:rsidR="00AA1F93" w:rsidRPr="00652742">
        <w:rPr>
          <w:rFonts w:ascii="Cambria" w:hAnsi="Cambria"/>
          <w:b/>
          <w:bCs/>
          <w:sz w:val="24"/>
          <w:szCs w:val="24"/>
        </w:rPr>
        <w:t xml:space="preserve"> </w:t>
      </w:r>
    </w:p>
    <w:p w14:paraId="05A159F2" w14:textId="0E973014" w:rsidR="00215F1B" w:rsidRPr="00652742" w:rsidRDefault="00AA1F93" w:rsidP="00652742">
      <w:pPr>
        <w:jc w:val="both"/>
        <w:rPr>
          <w:rFonts w:ascii="Cambria" w:hAnsi="Cambria"/>
          <w:sz w:val="24"/>
          <w:szCs w:val="24"/>
        </w:rPr>
      </w:pPr>
      <w:r w:rsidRPr="00652742">
        <w:rPr>
          <w:rFonts w:ascii="Cambria" w:hAnsi="Cambria"/>
          <w:sz w:val="24"/>
          <w:szCs w:val="24"/>
        </w:rPr>
        <w:t xml:space="preserve">Zaristische Autokratie -&gt; Bolschewismus/Stalinismus: </w:t>
      </w:r>
      <w:r w:rsidRPr="00652742">
        <w:rPr>
          <w:rFonts w:ascii="Cambria" w:hAnsi="Cambria"/>
          <w:b/>
          <w:bCs/>
          <w:sz w:val="24"/>
          <w:szCs w:val="24"/>
        </w:rPr>
        <w:t>Fehlende demokratische und zivilgesellschaftliche Traditionen</w:t>
      </w:r>
      <w:r w:rsidRPr="00652742">
        <w:rPr>
          <w:rFonts w:ascii="Cambria" w:hAnsi="Cambria"/>
          <w:sz w:val="24"/>
          <w:szCs w:val="24"/>
        </w:rPr>
        <w:t>.</w:t>
      </w:r>
      <w:r w:rsidR="00450B89" w:rsidRPr="00652742">
        <w:rPr>
          <w:rFonts w:ascii="Cambria" w:hAnsi="Cambria"/>
          <w:sz w:val="24"/>
          <w:szCs w:val="24"/>
        </w:rPr>
        <w:t xml:space="preserve"> </w:t>
      </w:r>
      <w:r w:rsidR="00313173" w:rsidRPr="00652742">
        <w:rPr>
          <w:rFonts w:ascii="Cambria" w:hAnsi="Cambria"/>
          <w:sz w:val="24"/>
          <w:szCs w:val="24"/>
        </w:rPr>
        <w:t>Russische „Revolution“ führte zur Alleinherrschaft der kommunistischen Partei, die bald zu einer bürokratischen Elitenherrschaft erstarrte. Mittel der Politik unter Stalin: Terror gegen eigene Bevölkerung, regelmäßige Säuberungen auch innerhalb der KPdSU</w:t>
      </w:r>
    </w:p>
    <w:p w14:paraId="2EDD7F7F" w14:textId="77777777" w:rsidR="00B64EB6" w:rsidRPr="00652742" w:rsidRDefault="00313173" w:rsidP="00652742">
      <w:pPr>
        <w:pStyle w:val="Listenabsatz"/>
        <w:numPr>
          <w:ilvl w:val="0"/>
          <w:numId w:val="2"/>
        </w:numPr>
        <w:ind w:left="426"/>
        <w:jc w:val="both"/>
        <w:rPr>
          <w:rFonts w:ascii="Cambria" w:hAnsi="Cambria"/>
          <w:sz w:val="24"/>
          <w:szCs w:val="24"/>
        </w:rPr>
      </w:pPr>
      <w:r w:rsidRPr="00652742">
        <w:rPr>
          <w:rFonts w:ascii="Cambria" w:hAnsi="Cambria"/>
          <w:sz w:val="24"/>
          <w:szCs w:val="24"/>
        </w:rPr>
        <w:t xml:space="preserve">In dieser Tradition </w:t>
      </w:r>
      <w:r w:rsidR="00450B89" w:rsidRPr="00652742">
        <w:rPr>
          <w:rFonts w:ascii="Cambria" w:hAnsi="Cambria"/>
          <w:sz w:val="24"/>
          <w:szCs w:val="24"/>
        </w:rPr>
        <w:t xml:space="preserve">hat sich seit dem Antritt von Putin (2000) die russische Präsidialdemokratie zu einer plebiszitären autoritären Herrschaft entwickelt. Politisches Vorgehen: </w:t>
      </w:r>
    </w:p>
    <w:p w14:paraId="393633D2" w14:textId="5688AA15" w:rsidR="00B64EB6" w:rsidRPr="00652742" w:rsidRDefault="00450B89" w:rsidP="00652742">
      <w:pPr>
        <w:pStyle w:val="Listenabsatz"/>
        <w:numPr>
          <w:ilvl w:val="0"/>
          <w:numId w:val="2"/>
        </w:numPr>
        <w:ind w:left="426"/>
        <w:jc w:val="both"/>
        <w:rPr>
          <w:rFonts w:ascii="Cambria" w:hAnsi="Cambria"/>
          <w:sz w:val="24"/>
          <w:szCs w:val="24"/>
        </w:rPr>
      </w:pPr>
      <w:r w:rsidRPr="00652742">
        <w:rPr>
          <w:rFonts w:ascii="Cambria" w:hAnsi="Cambria"/>
          <w:sz w:val="24"/>
          <w:szCs w:val="24"/>
        </w:rPr>
        <w:t xml:space="preserve">Unterdrückung </w:t>
      </w:r>
      <w:r w:rsidR="00B64EB6" w:rsidRPr="00652742">
        <w:rPr>
          <w:rFonts w:ascii="Cambria" w:hAnsi="Cambria"/>
          <w:sz w:val="24"/>
          <w:szCs w:val="24"/>
        </w:rPr>
        <w:t>Pressefreiheit durch Abschalten oppositioneller Medien</w:t>
      </w:r>
    </w:p>
    <w:p w14:paraId="302C96BD" w14:textId="53F1D4A6" w:rsidR="00450B89" w:rsidRPr="00652742" w:rsidRDefault="00B64EB6" w:rsidP="00652742">
      <w:pPr>
        <w:pStyle w:val="Listenabsatz"/>
        <w:numPr>
          <w:ilvl w:val="0"/>
          <w:numId w:val="2"/>
        </w:numPr>
        <w:ind w:left="426"/>
        <w:jc w:val="both"/>
        <w:rPr>
          <w:rFonts w:ascii="Cambria" w:hAnsi="Cambria"/>
          <w:sz w:val="24"/>
          <w:szCs w:val="24"/>
        </w:rPr>
      </w:pPr>
      <w:r w:rsidRPr="00652742">
        <w:rPr>
          <w:rFonts w:ascii="Cambria" w:hAnsi="Cambria"/>
          <w:sz w:val="24"/>
          <w:szCs w:val="24"/>
        </w:rPr>
        <w:t xml:space="preserve">Unterdrückung </w:t>
      </w:r>
      <w:r w:rsidR="00450B89" w:rsidRPr="00652742">
        <w:rPr>
          <w:rFonts w:ascii="Cambria" w:hAnsi="Cambria"/>
          <w:sz w:val="24"/>
          <w:szCs w:val="24"/>
        </w:rPr>
        <w:t>der Opposition, auch durch Gewalt (Giftanschläge, politische Morde</w:t>
      </w:r>
      <w:r w:rsidR="00313173" w:rsidRPr="00652742">
        <w:rPr>
          <w:rFonts w:ascii="Cambria" w:hAnsi="Cambria"/>
          <w:sz w:val="24"/>
          <w:szCs w:val="24"/>
        </w:rPr>
        <w:t xml:space="preserve"> im In- und Ausland</w:t>
      </w:r>
      <w:r w:rsidRPr="00652742">
        <w:rPr>
          <w:rFonts w:ascii="Cambria" w:hAnsi="Cambria"/>
          <w:sz w:val="24"/>
          <w:szCs w:val="24"/>
        </w:rPr>
        <w:t>;</w:t>
      </w:r>
      <w:r w:rsidR="009220D3" w:rsidRPr="00652742">
        <w:rPr>
          <w:rFonts w:ascii="Cambria" w:hAnsi="Cambria"/>
          <w:sz w:val="24"/>
          <w:szCs w:val="24"/>
        </w:rPr>
        <w:t xml:space="preserve"> Inhaftierungen [Alexej Nawalny]</w:t>
      </w:r>
      <w:r w:rsidR="00677EC7" w:rsidRPr="00652742">
        <w:rPr>
          <w:rFonts w:ascii="Cambria" w:hAnsi="Cambria"/>
          <w:sz w:val="24"/>
          <w:szCs w:val="24"/>
        </w:rPr>
        <w:t>, Anti-Kriegdemonstranten</w:t>
      </w:r>
      <w:r w:rsidR="00450B89" w:rsidRPr="00652742">
        <w:rPr>
          <w:rFonts w:ascii="Cambria" w:hAnsi="Cambria"/>
          <w:sz w:val="24"/>
          <w:szCs w:val="24"/>
        </w:rPr>
        <w:t xml:space="preserve">), </w:t>
      </w:r>
    </w:p>
    <w:p w14:paraId="48104E06" w14:textId="02E1955E" w:rsidR="00215F1B" w:rsidRPr="00652742" w:rsidRDefault="00215F1B" w:rsidP="00652742">
      <w:pPr>
        <w:pStyle w:val="Listenabsatz"/>
        <w:numPr>
          <w:ilvl w:val="0"/>
          <w:numId w:val="2"/>
        </w:numPr>
        <w:ind w:left="426"/>
        <w:jc w:val="both"/>
        <w:rPr>
          <w:rFonts w:ascii="Cambria" w:hAnsi="Cambria"/>
          <w:sz w:val="24"/>
          <w:szCs w:val="24"/>
        </w:rPr>
      </w:pPr>
      <w:r w:rsidRPr="00652742">
        <w:rPr>
          <w:rFonts w:ascii="Cambria" w:hAnsi="Cambria"/>
          <w:sz w:val="24"/>
          <w:szCs w:val="24"/>
        </w:rPr>
        <w:t xml:space="preserve">Kontinuität des Militarismus in der russischen Gesellschaft </w:t>
      </w:r>
    </w:p>
    <w:p w14:paraId="232BE156" w14:textId="5F405944" w:rsidR="007A56B6" w:rsidRPr="00652742" w:rsidRDefault="00787AB2" w:rsidP="00652742">
      <w:pPr>
        <w:pStyle w:val="Listenabsatz"/>
        <w:numPr>
          <w:ilvl w:val="0"/>
          <w:numId w:val="2"/>
        </w:numPr>
        <w:ind w:left="426"/>
        <w:jc w:val="both"/>
        <w:rPr>
          <w:rFonts w:ascii="Cambria" w:hAnsi="Cambria"/>
          <w:sz w:val="24"/>
          <w:szCs w:val="24"/>
        </w:rPr>
      </w:pPr>
      <w:r w:rsidRPr="00652742">
        <w:rPr>
          <w:rFonts w:ascii="Cambria" w:hAnsi="Cambria"/>
          <w:sz w:val="24"/>
          <w:szCs w:val="24"/>
        </w:rPr>
        <w:t>Traditionell r</w:t>
      </w:r>
      <w:r w:rsidR="007A56B6" w:rsidRPr="00652742">
        <w:rPr>
          <w:rFonts w:ascii="Cambria" w:hAnsi="Cambria"/>
          <w:sz w:val="24"/>
          <w:szCs w:val="24"/>
        </w:rPr>
        <w:t xml:space="preserve">ücksichtsloser Umgang mit Menschenleben </w:t>
      </w:r>
    </w:p>
    <w:p w14:paraId="21C9B311" w14:textId="0DA81DA0" w:rsidR="007A56B6" w:rsidRPr="00652742" w:rsidRDefault="007A56B6" w:rsidP="00652742">
      <w:pPr>
        <w:pStyle w:val="Listenabsatz"/>
        <w:numPr>
          <w:ilvl w:val="0"/>
          <w:numId w:val="2"/>
        </w:numPr>
        <w:ind w:left="426"/>
        <w:jc w:val="both"/>
        <w:rPr>
          <w:rFonts w:ascii="Cambria" w:hAnsi="Cambria"/>
          <w:sz w:val="24"/>
          <w:szCs w:val="24"/>
        </w:rPr>
      </w:pPr>
      <w:r w:rsidRPr="00652742">
        <w:rPr>
          <w:rFonts w:ascii="Cambria" w:hAnsi="Cambria"/>
          <w:sz w:val="24"/>
          <w:szCs w:val="24"/>
        </w:rPr>
        <w:t>Einfache Soldaten vielfach uninformiert über Auftrag und Standort</w:t>
      </w:r>
    </w:p>
    <w:p w14:paraId="05854943" w14:textId="316CF01B" w:rsidR="007A56B6" w:rsidRPr="00652742" w:rsidRDefault="00677EC7" w:rsidP="00652742">
      <w:pPr>
        <w:pStyle w:val="Listenabsatz"/>
        <w:numPr>
          <w:ilvl w:val="0"/>
          <w:numId w:val="2"/>
        </w:numPr>
        <w:ind w:left="426"/>
        <w:jc w:val="both"/>
        <w:rPr>
          <w:rFonts w:ascii="Cambria" w:hAnsi="Cambria"/>
          <w:sz w:val="24"/>
          <w:szCs w:val="24"/>
        </w:rPr>
      </w:pPr>
      <w:r w:rsidRPr="00652742">
        <w:rPr>
          <w:rFonts w:ascii="Cambria" w:hAnsi="Cambria"/>
          <w:sz w:val="24"/>
          <w:szCs w:val="24"/>
        </w:rPr>
        <w:t>Markante Kennzeichen fehlender Zivilgesellschaft</w:t>
      </w:r>
      <w:r w:rsidR="007A56B6" w:rsidRPr="00652742">
        <w:rPr>
          <w:rFonts w:ascii="Cambria" w:hAnsi="Cambria"/>
          <w:sz w:val="24"/>
          <w:szCs w:val="24"/>
        </w:rPr>
        <w:t>: Homophobie, Unterdrückung der Frauen</w:t>
      </w:r>
    </w:p>
    <w:p w14:paraId="3BA6B572" w14:textId="600D13FD" w:rsidR="00AA1F93" w:rsidRPr="00652742" w:rsidRDefault="00AA1F93" w:rsidP="00652742">
      <w:pPr>
        <w:jc w:val="both"/>
        <w:rPr>
          <w:rFonts w:ascii="Cambria" w:hAnsi="Cambria"/>
          <w:sz w:val="24"/>
          <w:szCs w:val="24"/>
        </w:rPr>
      </w:pPr>
      <w:r w:rsidRPr="00652742">
        <w:rPr>
          <w:rFonts w:ascii="Cambria" w:hAnsi="Cambria"/>
          <w:b/>
          <w:bCs/>
          <w:sz w:val="24"/>
          <w:szCs w:val="24"/>
        </w:rPr>
        <w:t>Scheitern der Transformation</w:t>
      </w:r>
      <w:r w:rsidRPr="00652742">
        <w:rPr>
          <w:rFonts w:ascii="Cambria" w:hAnsi="Cambria"/>
          <w:sz w:val="24"/>
          <w:szCs w:val="24"/>
        </w:rPr>
        <w:t xml:space="preserve"> </w:t>
      </w:r>
      <w:r w:rsidR="00677EC7" w:rsidRPr="00652742">
        <w:rPr>
          <w:rFonts w:ascii="Cambria" w:hAnsi="Cambria"/>
          <w:sz w:val="24"/>
          <w:szCs w:val="24"/>
        </w:rPr>
        <w:t xml:space="preserve">in den neunziger Jahren </w:t>
      </w:r>
      <w:r w:rsidRPr="00652742">
        <w:rPr>
          <w:rFonts w:ascii="Cambria" w:hAnsi="Cambria"/>
          <w:sz w:val="24"/>
          <w:szCs w:val="24"/>
        </w:rPr>
        <w:t xml:space="preserve">durch </w:t>
      </w:r>
      <w:r w:rsidR="00677EC7" w:rsidRPr="00652742">
        <w:rPr>
          <w:rFonts w:ascii="Cambria" w:hAnsi="Cambria"/>
          <w:sz w:val="24"/>
          <w:szCs w:val="24"/>
        </w:rPr>
        <w:t xml:space="preserve">unregulierte </w:t>
      </w:r>
      <w:r w:rsidRPr="00652742">
        <w:rPr>
          <w:rFonts w:ascii="Cambria" w:hAnsi="Cambria"/>
          <w:sz w:val="24"/>
          <w:szCs w:val="24"/>
        </w:rPr>
        <w:t xml:space="preserve">Marktliberalisierung: </w:t>
      </w:r>
      <w:r w:rsidR="00215F1B" w:rsidRPr="00652742">
        <w:rPr>
          <w:rFonts w:ascii="Cambria" w:hAnsi="Cambria"/>
          <w:sz w:val="24"/>
          <w:szCs w:val="24"/>
        </w:rPr>
        <w:t>Unter anderem</w:t>
      </w:r>
      <w:r w:rsidRPr="00652742">
        <w:rPr>
          <w:rFonts w:ascii="Cambria" w:hAnsi="Cambria"/>
          <w:sz w:val="24"/>
          <w:szCs w:val="24"/>
        </w:rPr>
        <w:t xml:space="preserve"> ehemalige </w:t>
      </w:r>
      <w:r w:rsidR="00215F1B" w:rsidRPr="00652742">
        <w:rPr>
          <w:rFonts w:ascii="Cambria" w:hAnsi="Cambria"/>
          <w:sz w:val="24"/>
          <w:szCs w:val="24"/>
        </w:rPr>
        <w:t>KP-</w:t>
      </w:r>
      <w:r w:rsidRPr="00652742">
        <w:rPr>
          <w:rFonts w:ascii="Cambria" w:hAnsi="Cambria"/>
          <w:sz w:val="24"/>
          <w:szCs w:val="24"/>
        </w:rPr>
        <w:t xml:space="preserve">Funktionäre reißen sich die bisherigen Staatsunternehmen unter den Nagel. Entstehung einer </w:t>
      </w:r>
      <w:r w:rsidRPr="00652742">
        <w:rPr>
          <w:rFonts w:ascii="Cambria" w:hAnsi="Cambria"/>
          <w:b/>
          <w:bCs/>
          <w:sz w:val="24"/>
          <w:szCs w:val="24"/>
        </w:rPr>
        <w:t>Oligarchenschicht</w:t>
      </w:r>
      <w:r w:rsidRPr="00652742">
        <w:rPr>
          <w:rFonts w:ascii="Cambria" w:hAnsi="Cambria"/>
          <w:sz w:val="24"/>
          <w:szCs w:val="24"/>
        </w:rPr>
        <w:t xml:space="preserve"> im Russland der neunziger Jahre. Oligarchen stützen die Herrschaft Putins (z. B. Verweis auf englische Fußballclubs als Eigentum russischer Oligarchen)</w:t>
      </w:r>
    </w:p>
    <w:p w14:paraId="5854F4CF" w14:textId="4257B97F" w:rsidR="00450B89" w:rsidRPr="00652742" w:rsidRDefault="00AA1F93" w:rsidP="00652742">
      <w:pPr>
        <w:jc w:val="both"/>
        <w:rPr>
          <w:rFonts w:ascii="Cambria" w:hAnsi="Cambria"/>
          <w:sz w:val="24"/>
          <w:szCs w:val="24"/>
        </w:rPr>
      </w:pPr>
      <w:r w:rsidRPr="00652742">
        <w:rPr>
          <w:rFonts w:ascii="Cambria" w:hAnsi="Cambria"/>
          <w:b/>
          <w:bCs/>
          <w:sz w:val="24"/>
          <w:szCs w:val="24"/>
        </w:rPr>
        <w:lastRenderedPageBreak/>
        <w:t>Ökonomische Probleme</w:t>
      </w:r>
      <w:r w:rsidRPr="00652742">
        <w:rPr>
          <w:rFonts w:ascii="Cambria" w:hAnsi="Cambria"/>
          <w:sz w:val="24"/>
          <w:szCs w:val="24"/>
        </w:rPr>
        <w:t>: Geringe Wirtschaftskraft</w:t>
      </w:r>
      <w:r w:rsidR="00450B89" w:rsidRPr="00652742">
        <w:rPr>
          <w:rFonts w:ascii="Cambria" w:hAnsi="Cambria"/>
          <w:sz w:val="24"/>
          <w:szCs w:val="24"/>
        </w:rPr>
        <w:t xml:space="preserve"> (weltwirtschaftlich unerheblich)</w:t>
      </w:r>
      <w:r w:rsidRPr="00652742">
        <w:rPr>
          <w:rFonts w:ascii="Cambria" w:hAnsi="Cambria"/>
          <w:sz w:val="24"/>
          <w:szCs w:val="24"/>
        </w:rPr>
        <w:t>, aber großer Rohstoffreichtum und weiterhin riesiges Militär</w:t>
      </w:r>
      <w:r w:rsidR="00215F1B" w:rsidRPr="00652742">
        <w:rPr>
          <w:rFonts w:ascii="Cambria" w:hAnsi="Cambria"/>
          <w:sz w:val="24"/>
          <w:szCs w:val="24"/>
        </w:rPr>
        <w:t xml:space="preserve">. </w:t>
      </w:r>
      <w:r w:rsidR="00450B89" w:rsidRPr="00652742">
        <w:rPr>
          <w:rFonts w:ascii="Cambria" w:hAnsi="Cambria"/>
          <w:sz w:val="24"/>
          <w:szCs w:val="24"/>
        </w:rPr>
        <w:t>Hohe Staatseinnahmen durch Öl- und Gasexport, derzeitige Abhängigkeit Westeuropas. Energiewende in Westeuropa wird Russlands Einnahmen absehbar vermindern.</w:t>
      </w:r>
    </w:p>
    <w:p w14:paraId="3A741853" w14:textId="76C6E78E" w:rsidR="008E3A32" w:rsidRPr="00652742" w:rsidRDefault="007A56B6" w:rsidP="00652742">
      <w:pPr>
        <w:jc w:val="both"/>
        <w:rPr>
          <w:rFonts w:ascii="Cambria" w:hAnsi="Cambria"/>
          <w:sz w:val="24"/>
          <w:szCs w:val="24"/>
        </w:rPr>
      </w:pPr>
      <w:r w:rsidRPr="00652742">
        <w:rPr>
          <w:rFonts w:ascii="Cambria" w:hAnsi="Cambria"/>
          <w:b/>
          <w:sz w:val="24"/>
          <w:szCs w:val="24"/>
        </w:rPr>
        <w:t>Aktuelle politische Ziele</w:t>
      </w:r>
      <w:r w:rsidRPr="00652742">
        <w:rPr>
          <w:rFonts w:ascii="Cambria" w:hAnsi="Cambria"/>
          <w:sz w:val="24"/>
          <w:szCs w:val="24"/>
        </w:rPr>
        <w:t xml:space="preserve">: </w:t>
      </w:r>
      <w:r w:rsidR="00B64EB6" w:rsidRPr="00652742">
        <w:rPr>
          <w:rFonts w:ascii="Cambria" w:hAnsi="Cambria"/>
          <w:sz w:val="24"/>
          <w:szCs w:val="24"/>
        </w:rPr>
        <w:t xml:space="preserve">Unter dem Vorwand einer militärischen Bedrohung durch die NATO </w:t>
      </w:r>
      <w:r w:rsidRPr="00652742">
        <w:rPr>
          <w:rFonts w:ascii="Cambria" w:hAnsi="Cambria"/>
          <w:sz w:val="24"/>
          <w:szCs w:val="24"/>
        </w:rPr>
        <w:t xml:space="preserve">Wiedererlangung der </w:t>
      </w:r>
      <w:r w:rsidR="008E3A32" w:rsidRPr="00652742">
        <w:rPr>
          <w:rFonts w:ascii="Cambria" w:hAnsi="Cambria"/>
          <w:sz w:val="24"/>
          <w:szCs w:val="24"/>
        </w:rPr>
        <w:t>imperiale</w:t>
      </w:r>
      <w:r w:rsidRPr="00652742">
        <w:rPr>
          <w:rFonts w:ascii="Cambria" w:hAnsi="Cambria"/>
          <w:sz w:val="24"/>
          <w:szCs w:val="24"/>
        </w:rPr>
        <w:t>n</w:t>
      </w:r>
      <w:r w:rsidR="008E3A32" w:rsidRPr="00652742">
        <w:rPr>
          <w:rFonts w:ascii="Cambria" w:hAnsi="Cambria"/>
          <w:sz w:val="24"/>
          <w:szCs w:val="24"/>
        </w:rPr>
        <w:t xml:space="preserve"> Größe der einstigen Sowjetunion, indem man die Nachfolgestaaten destabilisiert und </w:t>
      </w:r>
      <w:r w:rsidRPr="00652742">
        <w:rPr>
          <w:rFonts w:ascii="Cambria" w:hAnsi="Cambria"/>
          <w:sz w:val="24"/>
          <w:szCs w:val="24"/>
        </w:rPr>
        <w:t xml:space="preserve">von sich abhängig macht: 2008 Georgien, 2014 Annexion der ukrainischen Krim und </w:t>
      </w:r>
      <w:r w:rsidR="009E2E6B">
        <w:rPr>
          <w:rFonts w:ascii="Cambria" w:hAnsi="Cambria"/>
          <w:sz w:val="24"/>
          <w:szCs w:val="24"/>
        </w:rPr>
        <w:t xml:space="preserve">Abspaltung </w:t>
      </w:r>
      <w:r w:rsidRPr="00652742">
        <w:rPr>
          <w:rFonts w:ascii="Cambria" w:hAnsi="Cambria"/>
          <w:sz w:val="24"/>
          <w:szCs w:val="24"/>
        </w:rPr>
        <w:t>östlicher Gebiete der Ukraine</w:t>
      </w:r>
      <w:r w:rsidR="009E2E6B">
        <w:rPr>
          <w:rFonts w:ascii="Cambria" w:hAnsi="Cambria"/>
          <w:sz w:val="24"/>
          <w:szCs w:val="24"/>
        </w:rPr>
        <w:t xml:space="preserve"> durch russlandfreundliche Separatisten</w:t>
      </w:r>
      <w:r w:rsidRPr="00652742">
        <w:rPr>
          <w:rFonts w:ascii="Cambria" w:hAnsi="Cambria"/>
          <w:sz w:val="24"/>
          <w:szCs w:val="24"/>
        </w:rPr>
        <w:t xml:space="preserve">. Seither latenter Krieg zwischen beiden Staaten. Ziel: Legitimation der autoritären Regierung, die ansonsten gegenüber der eigenen Bevölkerung nicht viel vorweisen kann. </w:t>
      </w:r>
    </w:p>
    <w:p w14:paraId="4E227DF7" w14:textId="0FE54A90" w:rsidR="007A56B6" w:rsidRPr="00652742" w:rsidRDefault="007A56B6" w:rsidP="00652742">
      <w:pPr>
        <w:jc w:val="both"/>
        <w:rPr>
          <w:rFonts w:ascii="Cambria" w:hAnsi="Cambria"/>
          <w:sz w:val="24"/>
          <w:szCs w:val="24"/>
        </w:rPr>
      </w:pPr>
      <w:r w:rsidRPr="00652742">
        <w:rPr>
          <w:rFonts w:ascii="Cambria" w:hAnsi="Cambria"/>
          <w:sz w:val="24"/>
          <w:szCs w:val="24"/>
        </w:rPr>
        <w:t>Festigung des Weltmachtstatus durch globale Interventionen: Eingreifen in Syrien auf der Seite des Dik</w:t>
      </w:r>
      <w:r w:rsidR="00677EC7" w:rsidRPr="00652742">
        <w:rPr>
          <w:rFonts w:ascii="Cambria" w:hAnsi="Cambria"/>
          <w:sz w:val="24"/>
          <w:szCs w:val="24"/>
        </w:rPr>
        <w:t>t</w:t>
      </w:r>
      <w:r w:rsidRPr="00652742">
        <w:rPr>
          <w:rFonts w:ascii="Cambria" w:hAnsi="Cambria"/>
          <w:sz w:val="24"/>
          <w:szCs w:val="24"/>
        </w:rPr>
        <w:t>ators Assad, Söldnertruppen in Afrika („Wagner“).</w:t>
      </w:r>
      <w:r w:rsidR="00677EC7" w:rsidRPr="00652742">
        <w:rPr>
          <w:rFonts w:ascii="Cambria" w:hAnsi="Cambria"/>
          <w:sz w:val="24"/>
          <w:szCs w:val="24"/>
        </w:rPr>
        <w:t xml:space="preserve"> Russische Analyse: Westen ist schwach, zerstritten, dekadent. Verhandlungen sollen am besten mit den USA auf Augenhöhe geführt werden.</w:t>
      </w:r>
    </w:p>
    <w:p w14:paraId="40896AB2" w14:textId="77777777" w:rsidR="009220D3" w:rsidRPr="00652742" w:rsidRDefault="009220D3" w:rsidP="00652742">
      <w:pPr>
        <w:jc w:val="both"/>
        <w:rPr>
          <w:rFonts w:ascii="Cambria" w:hAnsi="Cambria"/>
          <w:b/>
          <w:bCs/>
          <w:sz w:val="24"/>
          <w:szCs w:val="24"/>
        </w:rPr>
      </w:pPr>
    </w:p>
    <w:p w14:paraId="326A7B26" w14:textId="751B3A6D" w:rsidR="00AA1F93" w:rsidRPr="00652742" w:rsidRDefault="009220D3" w:rsidP="00652742">
      <w:pPr>
        <w:jc w:val="both"/>
        <w:rPr>
          <w:rFonts w:ascii="Cambria" w:hAnsi="Cambria"/>
          <w:b/>
          <w:bCs/>
          <w:sz w:val="24"/>
          <w:szCs w:val="24"/>
        </w:rPr>
      </w:pPr>
      <w:r w:rsidRPr="00652742">
        <w:rPr>
          <w:rFonts w:ascii="Cambria" w:hAnsi="Cambria"/>
          <w:b/>
          <w:bCs/>
          <w:sz w:val="24"/>
          <w:szCs w:val="24"/>
        </w:rPr>
        <w:t xml:space="preserve">III. </w:t>
      </w:r>
      <w:r w:rsidR="002626A2" w:rsidRPr="00652742">
        <w:rPr>
          <w:rFonts w:ascii="Cambria" w:hAnsi="Cambria"/>
          <w:b/>
          <w:bCs/>
          <w:sz w:val="24"/>
          <w:szCs w:val="24"/>
        </w:rPr>
        <w:t xml:space="preserve">Die </w:t>
      </w:r>
      <w:r w:rsidR="00AA1F93" w:rsidRPr="00652742">
        <w:rPr>
          <w:rFonts w:ascii="Cambria" w:hAnsi="Cambria"/>
          <w:b/>
          <w:bCs/>
          <w:sz w:val="24"/>
          <w:szCs w:val="24"/>
        </w:rPr>
        <w:t>Ukraine</w:t>
      </w:r>
      <w:r w:rsidR="002626A2" w:rsidRPr="00652742">
        <w:rPr>
          <w:rFonts w:ascii="Cambria" w:hAnsi="Cambria"/>
          <w:b/>
          <w:bCs/>
          <w:sz w:val="24"/>
          <w:szCs w:val="24"/>
        </w:rPr>
        <w:t>. Eine verspätete Nation</w:t>
      </w:r>
      <w:r w:rsidR="00AA1F93" w:rsidRPr="00652742">
        <w:rPr>
          <w:rFonts w:ascii="Cambria" w:hAnsi="Cambria"/>
          <w:b/>
          <w:bCs/>
          <w:sz w:val="24"/>
          <w:szCs w:val="24"/>
        </w:rPr>
        <w:t xml:space="preserve"> </w:t>
      </w:r>
    </w:p>
    <w:p w14:paraId="11C8C23A" w14:textId="7555EF41" w:rsidR="00B64EB6" w:rsidRPr="00652742" w:rsidRDefault="00B70A98" w:rsidP="00652742">
      <w:pPr>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Ukrainer sind eine slawische Nationalität (eigene Sprache), die im Gegensatz zu anderen Ethnien auch in der Zwischenkriegszeit keinen eigenen Staat dauerhaft etablieren konnten.</w:t>
      </w:r>
    </w:p>
    <w:p w14:paraId="1C90614B" w14:textId="62FC9FC4" w:rsidR="00B70A98" w:rsidRPr="00652742" w:rsidRDefault="00B70A98" w:rsidP="00652742">
      <w:pPr>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 xml:space="preserve">Ukraine </w:t>
      </w:r>
      <w:r w:rsidR="00A67B91">
        <w:rPr>
          <w:rFonts w:ascii="Cambria" w:hAnsi="Cambria"/>
          <w:sz w:val="24"/>
          <w:szCs w:val="24"/>
        </w:rPr>
        <w:t>mit polnisch und habsburgisch geprägtem</w:t>
      </w:r>
      <w:r w:rsidRPr="00652742">
        <w:rPr>
          <w:rFonts w:ascii="Cambria" w:hAnsi="Cambria"/>
          <w:sz w:val="24"/>
          <w:szCs w:val="24"/>
        </w:rPr>
        <w:t xml:space="preserve"> Westteil und </w:t>
      </w:r>
      <w:r w:rsidR="00A67B91">
        <w:rPr>
          <w:rFonts w:ascii="Cambria" w:hAnsi="Cambria"/>
          <w:sz w:val="24"/>
          <w:szCs w:val="24"/>
        </w:rPr>
        <w:t xml:space="preserve">eher </w:t>
      </w:r>
      <w:r w:rsidRPr="00652742">
        <w:rPr>
          <w:rFonts w:ascii="Cambria" w:hAnsi="Cambria"/>
          <w:sz w:val="24"/>
          <w:szCs w:val="24"/>
        </w:rPr>
        <w:t>russisch</w:t>
      </w:r>
      <w:r w:rsidR="00A67B91">
        <w:rPr>
          <w:rFonts w:ascii="Cambria" w:hAnsi="Cambria"/>
          <w:sz w:val="24"/>
          <w:szCs w:val="24"/>
        </w:rPr>
        <w:t xml:space="preserve">geprägtem </w:t>
      </w:r>
      <w:r w:rsidRPr="00652742">
        <w:rPr>
          <w:rFonts w:ascii="Cambria" w:hAnsi="Cambria"/>
          <w:sz w:val="24"/>
          <w:szCs w:val="24"/>
        </w:rPr>
        <w:t>Ostteil.</w:t>
      </w:r>
    </w:p>
    <w:p w14:paraId="69F12E2B" w14:textId="75D82C0A" w:rsidR="00B70A98" w:rsidRPr="00652742" w:rsidRDefault="00B70A98" w:rsidP="00652742">
      <w:pPr>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 xml:space="preserve">Stalinistischer Terror in der Ukraine: Elitengenozid, Hungerkatastrophe </w:t>
      </w:r>
      <w:r w:rsidR="00B64EB6" w:rsidRPr="00652742">
        <w:rPr>
          <w:rFonts w:ascii="Cambria" w:hAnsi="Cambria"/>
          <w:sz w:val="24"/>
          <w:szCs w:val="24"/>
        </w:rPr>
        <w:t xml:space="preserve">(„Holodomor“) </w:t>
      </w:r>
      <w:r w:rsidRPr="00652742">
        <w:rPr>
          <w:rFonts w:ascii="Cambria" w:hAnsi="Cambria"/>
          <w:sz w:val="24"/>
          <w:szCs w:val="24"/>
        </w:rPr>
        <w:t>1932</w:t>
      </w:r>
    </w:p>
    <w:p w14:paraId="6485231A" w14:textId="3DB265DB" w:rsidR="00B70A98" w:rsidRPr="00652742" w:rsidRDefault="00B70A98" w:rsidP="00652742">
      <w:pPr>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 xml:space="preserve">Ukraine Hauptkriegsschauplatz im Zweiten Weltkrieg. </w:t>
      </w:r>
      <w:r w:rsidR="00677EC7" w:rsidRPr="00652742">
        <w:rPr>
          <w:rFonts w:ascii="Cambria" w:hAnsi="Cambria"/>
          <w:sz w:val="24"/>
          <w:szCs w:val="24"/>
        </w:rPr>
        <w:t>Wichtig: Ukraine i</w:t>
      </w:r>
      <w:r w:rsidRPr="00652742">
        <w:rPr>
          <w:rFonts w:ascii="Cambria" w:hAnsi="Cambria"/>
          <w:sz w:val="24"/>
          <w:szCs w:val="24"/>
        </w:rPr>
        <w:t>m selben Maße Opfer Deutschlands wie Russland</w:t>
      </w:r>
    </w:p>
    <w:p w14:paraId="57EA1009" w14:textId="22C07E13" w:rsidR="00AA1B81" w:rsidRPr="00652742" w:rsidRDefault="00AA1B81" w:rsidP="00652742">
      <w:pPr>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 xml:space="preserve">Fehlende Staatlichkeit bis 1991 </w:t>
      </w:r>
    </w:p>
    <w:p w14:paraId="4976177D" w14:textId="011E6BA8" w:rsidR="00AA1B81" w:rsidRPr="00652742" w:rsidRDefault="00AA1B81" w:rsidP="00652742">
      <w:pPr>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Staatliche Unabhängigkeit 1991 als Teil eines nachholenden Nationalismus in Staaten Ostmitteleuropas, die bis dahin unter der Hegemonie der Sowjetunion standen.</w:t>
      </w:r>
    </w:p>
    <w:p w14:paraId="0714AE6D" w14:textId="6A7C4BCA" w:rsidR="00B64EB6" w:rsidRPr="00652742" w:rsidRDefault="00B64EB6" w:rsidP="00652742">
      <w:pPr>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 xml:space="preserve">1994: Abgabe der auf ukrainischem Territorium stationierten Atomwaffen an Russland gegen </w:t>
      </w:r>
      <w:r w:rsidR="00652742" w:rsidRPr="00652742">
        <w:rPr>
          <w:rFonts w:ascii="Cambria" w:hAnsi="Cambria"/>
          <w:sz w:val="24"/>
          <w:szCs w:val="24"/>
        </w:rPr>
        <w:t>Garantie der staatlichen Souveränität (Budapester Memorandum)</w:t>
      </w:r>
    </w:p>
    <w:p w14:paraId="43B63DC8" w14:textId="7B1E91DD" w:rsidR="00AA1B81" w:rsidRPr="00652742" w:rsidRDefault="00AA1B81" w:rsidP="00652742">
      <w:pPr>
        <w:pStyle w:val="Listenabsatz"/>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 xml:space="preserve">Ähnliche Transformationsprobleme wie in Russland. </w:t>
      </w:r>
    </w:p>
    <w:p w14:paraId="15143808" w14:textId="658DE4E5" w:rsidR="00AA1B81" w:rsidRPr="00652742" w:rsidRDefault="00AA1B81" w:rsidP="00652742">
      <w:pPr>
        <w:pStyle w:val="Listenabsatz"/>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200</w:t>
      </w:r>
      <w:r w:rsidR="00677EC7" w:rsidRPr="00652742">
        <w:rPr>
          <w:rFonts w:ascii="Cambria" w:hAnsi="Cambria"/>
          <w:sz w:val="24"/>
          <w:szCs w:val="24"/>
        </w:rPr>
        <w:t>4</w:t>
      </w:r>
      <w:r w:rsidRPr="00652742">
        <w:rPr>
          <w:rFonts w:ascii="Cambria" w:hAnsi="Cambria"/>
          <w:sz w:val="24"/>
          <w:szCs w:val="24"/>
        </w:rPr>
        <w:t xml:space="preserve"> (</w:t>
      </w:r>
      <w:r w:rsidR="002626A2" w:rsidRPr="00652742">
        <w:rPr>
          <w:rFonts w:ascii="Cambria" w:hAnsi="Cambria"/>
          <w:sz w:val="24"/>
          <w:szCs w:val="24"/>
        </w:rPr>
        <w:t xml:space="preserve">Orangene Revolution, </w:t>
      </w:r>
      <w:r w:rsidRPr="00652742">
        <w:rPr>
          <w:rFonts w:ascii="Cambria" w:hAnsi="Cambria"/>
          <w:sz w:val="24"/>
          <w:szCs w:val="24"/>
        </w:rPr>
        <w:t>Wahlen) und 20</w:t>
      </w:r>
      <w:r w:rsidR="002626A2" w:rsidRPr="00652742">
        <w:rPr>
          <w:rFonts w:ascii="Cambria" w:hAnsi="Cambria"/>
          <w:sz w:val="24"/>
          <w:szCs w:val="24"/>
        </w:rPr>
        <w:t>13/</w:t>
      </w:r>
      <w:r w:rsidRPr="00652742">
        <w:rPr>
          <w:rFonts w:ascii="Cambria" w:hAnsi="Cambria"/>
          <w:sz w:val="24"/>
          <w:szCs w:val="24"/>
        </w:rPr>
        <w:t>14 (</w:t>
      </w:r>
      <w:r w:rsidR="002626A2" w:rsidRPr="00652742">
        <w:rPr>
          <w:rFonts w:ascii="Cambria" w:hAnsi="Cambria"/>
          <w:sz w:val="24"/>
          <w:szCs w:val="24"/>
        </w:rPr>
        <w:t xml:space="preserve">Euromaidan) </w:t>
      </w:r>
      <w:r w:rsidRPr="00652742">
        <w:rPr>
          <w:rFonts w:ascii="Cambria" w:hAnsi="Cambria"/>
          <w:sz w:val="24"/>
          <w:szCs w:val="24"/>
        </w:rPr>
        <w:t>gegen einen russlandtreuen Präsidenten): Prowestliche Politiker gelangen</w:t>
      </w:r>
      <w:r w:rsidR="00677EC7" w:rsidRPr="00652742">
        <w:rPr>
          <w:rFonts w:ascii="Cambria" w:hAnsi="Cambria"/>
          <w:sz w:val="24"/>
          <w:szCs w:val="24"/>
        </w:rPr>
        <w:t xml:space="preserve">, auch demokratisch legitimiert, </w:t>
      </w:r>
      <w:r w:rsidRPr="00652742">
        <w:rPr>
          <w:rFonts w:ascii="Cambria" w:hAnsi="Cambria"/>
          <w:sz w:val="24"/>
          <w:szCs w:val="24"/>
        </w:rPr>
        <w:t>an die Macht und streben Westintegration an. Russische Aussicht auf Reintegration der Ukraine in ein wieder erstarkendes Russland schwindet aufgrund der gesellschaftlichen Entwicklung in der Ukraine, die dynamischer verläuft als in Russland.</w:t>
      </w:r>
      <w:r w:rsidR="00652742" w:rsidRPr="00652742">
        <w:rPr>
          <w:rFonts w:ascii="Cambria" w:hAnsi="Cambria"/>
          <w:sz w:val="24"/>
          <w:szCs w:val="24"/>
        </w:rPr>
        <w:t xml:space="preserve"> Dazwischen (2010) aber auch Sieg des russlandfreundlichen Politikers Janukowitsch -&gt; Zerrissenheit der Ukraine zwischen West- und Russlandorientierung</w:t>
      </w:r>
    </w:p>
    <w:p w14:paraId="42E0896E" w14:textId="1E1DB177" w:rsidR="00B70A98" w:rsidRPr="00652742" w:rsidRDefault="00B70A98" w:rsidP="00652742">
      <w:pPr>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Sei</w:t>
      </w:r>
      <w:r w:rsidR="00652742" w:rsidRPr="00652742">
        <w:rPr>
          <w:rFonts w:ascii="Cambria" w:hAnsi="Cambria"/>
          <w:sz w:val="24"/>
          <w:szCs w:val="24"/>
        </w:rPr>
        <w:t xml:space="preserve">t 2014 dominierende </w:t>
      </w:r>
      <w:r w:rsidRPr="00652742">
        <w:rPr>
          <w:rFonts w:ascii="Cambria" w:hAnsi="Cambria"/>
          <w:sz w:val="24"/>
          <w:szCs w:val="24"/>
        </w:rPr>
        <w:t>Westorientierung und Demokratisierung der Ukraine</w:t>
      </w:r>
      <w:r w:rsidR="00A67B91">
        <w:rPr>
          <w:rFonts w:ascii="Cambria" w:hAnsi="Cambria"/>
          <w:sz w:val="24"/>
          <w:szCs w:val="24"/>
        </w:rPr>
        <w:t xml:space="preserve"> nach russischer Annexion der Krim und separatistische</w:t>
      </w:r>
      <w:r w:rsidR="002A5C48">
        <w:rPr>
          <w:rFonts w:ascii="Cambria" w:hAnsi="Cambria"/>
          <w:sz w:val="24"/>
          <w:szCs w:val="24"/>
        </w:rPr>
        <w:t>n</w:t>
      </w:r>
      <w:r w:rsidR="00A67B91">
        <w:rPr>
          <w:rFonts w:ascii="Cambria" w:hAnsi="Cambria"/>
          <w:sz w:val="24"/>
          <w:szCs w:val="24"/>
        </w:rPr>
        <w:t xml:space="preserve"> Abspaltungen im Donbass.</w:t>
      </w:r>
    </w:p>
    <w:p w14:paraId="3B051DF3" w14:textId="5029BFC1" w:rsidR="00B70A98" w:rsidRPr="00652742" w:rsidRDefault="00AA1B81" w:rsidP="00652742">
      <w:pPr>
        <w:numPr>
          <w:ilvl w:val="0"/>
          <w:numId w:val="3"/>
        </w:numPr>
        <w:tabs>
          <w:tab w:val="clear" w:pos="720"/>
          <w:tab w:val="num" w:pos="426"/>
        </w:tabs>
        <w:spacing w:after="0"/>
        <w:ind w:left="426" w:hanging="426"/>
        <w:jc w:val="both"/>
        <w:rPr>
          <w:rFonts w:ascii="Cambria" w:hAnsi="Cambria"/>
          <w:sz w:val="24"/>
          <w:szCs w:val="24"/>
        </w:rPr>
      </w:pPr>
      <w:r w:rsidRPr="00652742">
        <w:rPr>
          <w:rFonts w:ascii="Cambria" w:hAnsi="Cambria"/>
          <w:sz w:val="24"/>
          <w:szCs w:val="24"/>
        </w:rPr>
        <w:t xml:space="preserve">Zunehmende </w:t>
      </w:r>
      <w:r w:rsidR="00B70A98" w:rsidRPr="00652742">
        <w:rPr>
          <w:rFonts w:ascii="Cambria" w:hAnsi="Cambria"/>
          <w:sz w:val="24"/>
          <w:szCs w:val="24"/>
        </w:rPr>
        <w:t>Entfaltung einer lebendigen Zivilgesellschaft.</w:t>
      </w:r>
    </w:p>
    <w:p w14:paraId="0492817C" w14:textId="77777777" w:rsidR="00E631AE" w:rsidRPr="00652742" w:rsidRDefault="00E631AE" w:rsidP="00652742">
      <w:pPr>
        <w:jc w:val="both"/>
        <w:rPr>
          <w:rFonts w:ascii="Cambria" w:hAnsi="Cambria"/>
          <w:sz w:val="24"/>
          <w:szCs w:val="24"/>
        </w:rPr>
      </w:pPr>
    </w:p>
    <w:p w14:paraId="0259958B" w14:textId="5654873F" w:rsidR="00B70A98" w:rsidRPr="00652742" w:rsidRDefault="00B70A98" w:rsidP="00652742">
      <w:pPr>
        <w:pStyle w:val="Listenabsatz"/>
        <w:numPr>
          <w:ilvl w:val="0"/>
          <w:numId w:val="5"/>
        </w:numPr>
        <w:ind w:left="426"/>
        <w:jc w:val="both"/>
        <w:rPr>
          <w:rFonts w:ascii="Cambria" w:hAnsi="Cambria"/>
          <w:sz w:val="24"/>
          <w:szCs w:val="24"/>
        </w:rPr>
      </w:pPr>
      <w:r w:rsidRPr="00652742">
        <w:rPr>
          <w:rFonts w:ascii="Cambria" w:hAnsi="Cambria"/>
          <w:sz w:val="24"/>
          <w:szCs w:val="24"/>
        </w:rPr>
        <w:lastRenderedPageBreak/>
        <w:t>Russischer Angriffskrieg auf die Ukraine als Folge</w:t>
      </w:r>
      <w:r w:rsidR="00652742" w:rsidRPr="00652742">
        <w:rPr>
          <w:rFonts w:ascii="Cambria" w:hAnsi="Cambria"/>
          <w:sz w:val="24"/>
          <w:szCs w:val="24"/>
        </w:rPr>
        <w:t xml:space="preserve"> der Zuwendung zum Westen</w:t>
      </w:r>
      <w:r w:rsidR="00A67B91">
        <w:rPr>
          <w:rFonts w:ascii="Cambria" w:hAnsi="Cambria"/>
          <w:sz w:val="24"/>
          <w:szCs w:val="24"/>
        </w:rPr>
        <w:t>, aber auch langfristig zu sehen als Wiedererrichtung des russischen Imperiums.</w:t>
      </w:r>
    </w:p>
    <w:p w14:paraId="1E1E12FD" w14:textId="77777777" w:rsidR="00A67B91" w:rsidRDefault="00A67B91" w:rsidP="00652742">
      <w:pPr>
        <w:jc w:val="both"/>
        <w:rPr>
          <w:rFonts w:ascii="Cambria" w:hAnsi="Cambria"/>
          <w:b/>
          <w:bCs/>
          <w:sz w:val="24"/>
          <w:szCs w:val="24"/>
        </w:rPr>
      </w:pPr>
    </w:p>
    <w:p w14:paraId="31415854" w14:textId="24E27137" w:rsidR="00313173" w:rsidRPr="00652742" w:rsidRDefault="009220D3" w:rsidP="00652742">
      <w:pPr>
        <w:jc w:val="both"/>
        <w:rPr>
          <w:rFonts w:ascii="Cambria" w:hAnsi="Cambria"/>
          <w:b/>
          <w:bCs/>
          <w:sz w:val="24"/>
          <w:szCs w:val="24"/>
        </w:rPr>
      </w:pPr>
      <w:r w:rsidRPr="00652742">
        <w:rPr>
          <w:rFonts w:ascii="Cambria" w:hAnsi="Cambria"/>
          <w:b/>
          <w:bCs/>
          <w:sz w:val="24"/>
          <w:szCs w:val="24"/>
        </w:rPr>
        <w:t xml:space="preserve">IV. </w:t>
      </w:r>
      <w:r w:rsidR="00313173" w:rsidRPr="00652742">
        <w:rPr>
          <w:rFonts w:ascii="Cambria" w:hAnsi="Cambria"/>
          <w:b/>
          <w:bCs/>
          <w:sz w:val="24"/>
          <w:szCs w:val="24"/>
        </w:rPr>
        <w:t>Zusammenfassung: Was muss man über das Verhalten Russlands wissen?</w:t>
      </w:r>
    </w:p>
    <w:p w14:paraId="34C23E2F" w14:textId="4523441F" w:rsidR="00313173" w:rsidRPr="00652742" w:rsidRDefault="00313173" w:rsidP="00652742">
      <w:pPr>
        <w:numPr>
          <w:ilvl w:val="0"/>
          <w:numId w:val="4"/>
        </w:numPr>
        <w:tabs>
          <w:tab w:val="clear" w:pos="720"/>
          <w:tab w:val="num" w:pos="426"/>
        </w:tabs>
        <w:spacing w:after="0"/>
        <w:ind w:left="426"/>
        <w:jc w:val="both"/>
        <w:rPr>
          <w:rFonts w:ascii="Cambria" w:hAnsi="Cambria"/>
          <w:sz w:val="24"/>
          <w:szCs w:val="24"/>
        </w:rPr>
      </w:pPr>
      <w:r w:rsidRPr="00652742">
        <w:rPr>
          <w:rFonts w:ascii="Cambria" w:hAnsi="Cambria"/>
          <w:sz w:val="24"/>
          <w:szCs w:val="24"/>
        </w:rPr>
        <w:t>Imperiales Selbstverständnis</w:t>
      </w:r>
      <w:r w:rsidR="006A2CA1">
        <w:rPr>
          <w:rFonts w:ascii="Cambria" w:hAnsi="Cambria"/>
          <w:sz w:val="24"/>
          <w:szCs w:val="24"/>
        </w:rPr>
        <w:t>:</w:t>
      </w:r>
      <w:r w:rsidRPr="00652742">
        <w:rPr>
          <w:rFonts w:ascii="Cambria" w:hAnsi="Cambria"/>
          <w:sz w:val="24"/>
          <w:szCs w:val="24"/>
        </w:rPr>
        <w:t xml:space="preserve"> Ukraine gehört zu Russland</w:t>
      </w:r>
      <w:r w:rsidR="006A2CA1">
        <w:rPr>
          <w:rFonts w:ascii="Cambria" w:hAnsi="Cambria"/>
          <w:sz w:val="24"/>
          <w:szCs w:val="24"/>
        </w:rPr>
        <w:t xml:space="preserve"> („Kleinrussland“)</w:t>
      </w:r>
      <w:r w:rsidRPr="00652742">
        <w:rPr>
          <w:rFonts w:ascii="Cambria" w:hAnsi="Cambria"/>
          <w:sz w:val="24"/>
          <w:szCs w:val="24"/>
        </w:rPr>
        <w:t>.</w:t>
      </w:r>
    </w:p>
    <w:p w14:paraId="1AD8702A" w14:textId="77777777" w:rsidR="00313173" w:rsidRPr="00652742" w:rsidRDefault="00313173" w:rsidP="00652742">
      <w:pPr>
        <w:numPr>
          <w:ilvl w:val="0"/>
          <w:numId w:val="4"/>
        </w:numPr>
        <w:tabs>
          <w:tab w:val="clear" w:pos="720"/>
          <w:tab w:val="num" w:pos="426"/>
        </w:tabs>
        <w:spacing w:after="0"/>
        <w:ind w:left="426"/>
        <w:jc w:val="both"/>
        <w:rPr>
          <w:rFonts w:ascii="Cambria" w:hAnsi="Cambria"/>
          <w:sz w:val="24"/>
          <w:szCs w:val="24"/>
        </w:rPr>
      </w:pPr>
      <w:r w:rsidRPr="00652742">
        <w:rPr>
          <w:rFonts w:ascii="Cambria" w:hAnsi="Cambria"/>
          <w:sz w:val="24"/>
          <w:szCs w:val="24"/>
        </w:rPr>
        <w:t>Verlierer des Kalten Krieges (Zerfall der Sowjetunion)</w:t>
      </w:r>
    </w:p>
    <w:p w14:paraId="7C53B2A0" w14:textId="77777777" w:rsidR="00313173" w:rsidRPr="00652742" w:rsidRDefault="00313173" w:rsidP="00652742">
      <w:pPr>
        <w:numPr>
          <w:ilvl w:val="0"/>
          <w:numId w:val="4"/>
        </w:numPr>
        <w:tabs>
          <w:tab w:val="clear" w:pos="720"/>
          <w:tab w:val="num" w:pos="426"/>
        </w:tabs>
        <w:spacing w:after="0"/>
        <w:ind w:left="426"/>
        <w:jc w:val="both"/>
        <w:rPr>
          <w:rFonts w:ascii="Cambria" w:hAnsi="Cambria"/>
          <w:sz w:val="24"/>
          <w:szCs w:val="24"/>
        </w:rPr>
      </w:pPr>
      <w:r w:rsidRPr="00652742">
        <w:rPr>
          <w:rFonts w:ascii="Cambria" w:hAnsi="Cambria"/>
          <w:sz w:val="24"/>
          <w:szCs w:val="24"/>
        </w:rPr>
        <w:t>Atommacht, riesige Armee</w:t>
      </w:r>
    </w:p>
    <w:p w14:paraId="31F8AD3F" w14:textId="77777777" w:rsidR="00313173" w:rsidRPr="00652742" w:rsidRDefault="00313173" w:rsidP="00652742">
      <w:pPr>
        <w:numPr>
          <w:ilvl w:val="0"/>
          <w:numId w:val="4"/>
        </w:numPr>
        <w:tabs>
          <w:tab w:val="clear" w:pos="720"/>
          <w:tab w:val="num" w:pos="426"/>
        </w:tabs>
        <w:spacing w:after="0"/>
        <w:ind w:left="426"/>
        <w:jc w:val="both"/>
        <w:rPr>
          <w:rFonts w:ascii="Cambria" w:hAnsi="Cambria"/>
          <w:sz w:val="24"/>
          <w:szCs w:val="24"/>
        </w:rPr>
      </w:pPr>
      <w:r w:rsidRPr="00652742">
        <w:rPr>
          <w:rFonts w:ascii="Cambria" w:hAnsi="Cambria"/>
          <w:sz w:val="24"/>
          <w:szCs w:val="24"/>
        </w:rPr>
        <w:t>Keine demokratischen Traditionen (Autokratie -&gt; Oligarchie)</w:t>
      </w:r>
    </w:p>
    <w:p w14:paraId="2C1B0CF3" w14:textId="77777777" w:rsidR="00313173" w:rsidRPr="00652742" w:rsidRDefault="00313173" w:rsidP="00652742">
      <w:pPr>
        <w:numPr>
          <w:ilvl w:val="0"/>
          <w:numId w:val="4"/>
        </w:numPr>
        <w:tabs>
          <w:tab w:val="clear" w:pos="720"/>
          <w:tab w:val="num" w:pos="426"/>
        </w:tabs>
        <w:spacing w:after="0"/>
        <w:ind w:left="426"/>
        <w:jc w:val="both"/>
        <w:rPr>
          <w:rFonts w:ascii="Cambria" w:hAnsi="Cambria"/>
          <w:sz w:val="24"/>
          <w:szCs w:val="24"/>
        </w:rPr>
      </w:pPr>
      <w:r w:rsidRPr="00652742">
        <w:rPr>
          <w:rFonts w:ascii="Cambria" w:hAnsi="Cambria"/>
          <w:sz w:val="24"/>
          <w:szCs w:val="24"/>
        </w:rPr>
        <w:t>Tradition politischer Unterdrückung (Säuberungen)</w:t>
      </w:r>
    </w:p>
    <w:p w14:paraId="24CC8F8F" w14:textId="4362AF15" w:rsidR="00313173" w:rsidRPr="00652742" w:rsidRDefault="00313173" w:rsidP="00652742">
      <w:pPr>
        <w:numPr>
          <w:ilvl w:val="0"/>
          <w:numId w:val="4"/>
        </w:numPr>
        <w:tabs>
          <w:tab w:val="clear" w:pos="720"/>
          <w:tab w:val="num" w:pos="426"/>
        </w:tabs>
        <w:spacing w:after="0"/>
        <w:ind w:left="426"/>
        <w:jc w:val="both"/>
        <w:rPr>
          <w:rFonts w:ascii="Cambria" w:hAnsi="Cambria"/>
          <w:sz w:val="24"/>
          <w:szCs w:val="24"/>
        </w:rPr>
      </w:pPr>
      <w:r w:rsidRPr="00652742">
        <w:rPr>
          <w:rFonts w:ascii="Cambria" w:hAnsi="Cambria"/>
          <w:sz w:val="24"/>
          <w:szCs w:val="24"/>
        </w:rPr>
        <w:t>Militarismus</w:t>
      </w:r>
    </w:p>
    <w:p w14:paraId="56AC2D26" w14:textId="77777777" w:rsidR="00313173" w:rsidRPr="00652742" w:rsidRDefault="00313173" w:rsidP="00652742">
      <w:pPr>
        <w:numPr>
          <w:ilvl w:val="0"/>
          <w:numId w:val="4"/>
        </w:numPr>
        <w:tabs>
          <w:tab w:val="clear" w:pos="720"/>
          <w:tab w:val="num" w:pos="426"/>
        </w:tabs>
        <w:spacing w:after="0"/>
        <w:ind w:left="426"/>
        <w:jc w:val="both"/>
        <w:rPr>
          <w:rFonts w:ascii="Cambria" w:hAnsi="Cambria"/>
          <w:sz w:val="24"/>
          <w:szCs w:val="24"/>
        </w:rPr>
      </w:pPr>
      <w:r w:rsidRPr="00652742">
        <w:rPr>
          <w:rFonts w:ascii="Cambria" w:hAnsi="Cambria"/>
          <w:sz w:val="24"/>
          <w:szCs w:val="24"/>
        </w:rPr>
        <w:t>Wirtschaftliche Rückständigkeit</w:t>
      </w:r>
    </w:p>
    <w:p w14:paraId="264D0098" w14:textId="2C00AE7E" w:rsidR="00313173" w:rsidRPr="00652742" w:rsidRDefault="00313173" w:rsidP="00652742">
      <w:pPr>
        <w:numPr>
          <w:ilvl w:val="0"/>
          <w:numId w:val="4"/>
        </w:numPr>
        <w:tabs>
          <w:tab w:val="clear" w:pos="720"/>
          <w:tab w:val="num" w:pos="426"/>
        </w:tabs>
        <w:spacing w:after="0"/>
        <w:ind w:left="426"/>
        <w:jc w:val="both"/>
        <w:rPr>
          <w:rFonts w:ascii="Cambria" w:hAnsi="Cambria"/>
          <w:sz w:val="24"/>
          <w:szCs w:val="24"/>
        </w:rPr>
      </w:pPr>
      <w:r w:rsidRPr="00652742">
        <w:rPr>
          <w:rFonts w:ascii="Cambria" w:hAnsi="Cambria"/>
          <w:sz w:val="24"/>
          <w:szCs w:val="24"/>
        </w:rPr>
        <w:t>Abhängigkeit Westeuropas von russischen Rohstoffen (Öl, Gas)</w:t>
      </w:r>
      <w:r w:rsidR="002626A2" w:rsidRPr="00652742">
        <w:rPr>
          <w:rFonts w:ascii="Cambria" w:hAnsi="Cambria"/>
          <w:sz w:val="24"/>
          <w:szCs w:val="24"/>
        </w:rPr>
        <w:t xml:space="preserve">, aber: </w:t>
      </w:r>
    </w:p>
    <w:p w14:paraId="731C8F5F" w14:textId="1522EF55" w:rsidR="00313173" w:rsidRPr="00652742" w:rsidRDefault="00313173" w:rsidP="00652742">
      <w:pPr>
        <w:numPr>
          <w:ilvl w:val="0"/>
          <w:numId w:val="4"/>
        </w:numPr>
        <w:tabs>
          <w:tab w:val="clear" w:pos="720"/>
          <w:tab w:val="num" w:pos="426"/>
        </w:tabs>
        <w:spacing w:after="0"/>
        <w:ind w:left="426"/>
        <w:jc w:val="both"/>
        <w:rPr>
          <w:rFonts w:ascii="Cambria" w:hAnsi="Cambria"/>
          <w:sz w:val="24"/>
          <w:szCs w:val="24"/>
        </w:rPr>
      </w:pPr>
      <w:r w:rsidRPr="00652742">
        <w:rPr>
          <w:rFonts w:ascii="Cambria" w:hAnsi="Cambria"/>
          <w:sz w:val="24"/>
          <w:szCs w:val="24"/>
        </w:rPr>
        <w:t>Russland absehbarer Verlierer der Energiewende</w:t>
      </w:r>
    </w:p>
    <w:p w14:paraId="29B52CA5" w14:textId="673C8F01" w:rsidR="00313173" w:rsidRPr="00652742" w:rsidRDefault="00677EC7" w:rsidP="00652742">
      <w:pPr>
        <w:numPr>
          <w:ilvl w:val="0"/>
          <w:numId w:val="4"/>
        </w:numPr>
        <w:tabs>
          <w:tab w:val="clear" w:pos="720"/>
          <w:tab w:val="num" w:pos="426"/>
        </w:tabs>
        <w:spacing w:after="0"/>
        <w:ind w:left="426"/>
        <w:jc w:val="both"/>
        <w:rPr>
          <w:rFonts w:ascii="Cambria" w:hAnsi="Cambria"/>
          <w:sz w:val="24"/>
          <w:szCs w:val="24"/>
        </w:rPr>
      </w:pPr>
      <w:r w:rsidRPr="00652742">
        <w:rPr>
          <w:rFonts w:ascii="Cambria" w:hAnsi="Cambria"/>
          <w:sz w:val="24"/>
          <w:szCs w:val="24"/>
        </w:rPr>
        <w:t xml:space="preserve">Weiter gestiegene </w:t>
      </w:r>
      <w:r w:rsidR="00313173" w:rsidRPr="00652742">
        <w:rPr>
          <w:rFonts w:ascii="Cambria" w:hAnsi="Cambria"/>
          <w:sz w:val="24"/>
          <w:szCs w:val="24"/>
        </w:rPr>
        <w:t>Aggressi</w:t>
      </w:r>
      <w:r w:rsidRPr="00652742">
        <w:rPr>
          <w:rFonts w:ascii="Cambria" w:hAnsi="Cambria"/>
          <w:sz w:val="24"/>
          <w:szCs w:val="24"/>
        </w:rPr>
        <w:t>o</w:t>
      </w:r>
      <w:r w:rsidR="00313173" w:rsidRPr="00652742">
        <w:rPr>
          <w:rFonts w:ascii="Cambria" w:hAnsi="Cambria"/>
          <w:sz w:val="24"/>
          <w:szCs w:val="24"/>
        </w:rPr>
        <w:t>n der russischen Regierung seit Protesten in Belarus</w:t>
      </w:r>
      <w:r w:rsidRPr="00652742">
        <w:rPr>
          <w:rFonts w:ascii="Cambria" w:hAnsi="Cambria"/>
          <w:sz w:val="24"/>
          <w:szCs w:val="24"/>
        </w:rPr>
        <w:t xml:space="preserve"> 2020 gegen manipulierte Präsidentenwahl</w:t>
      </w:r>
    </w:p>
    <w:p w14:paraId="395BB861" w14:textId="77777777" w:rsidR="00313173" w:rsidRPr="00652742" w:rsidRDefault="00313173" w:rsidP="00652742">
      <w:pPr>
        <w:jc w:val="both"/>
        <w:rPr>
          <w:rFonts w:ascii="Cambria" w:hAnsi="Cambria"/>
          <w:sz w:val="24"/>
          <w:szCs w:val="24"/>
        </w:rPr>
      </w:pPr>
    </w:p>
    <w:p w14:paraId="0057FCC2" w14:textId="157B42C7" w:rsidR="00B70A98" w:rsidRPr="00652742" w:rsidRDefault="009220D3" w:rsidP="00652742">
      <w:pPr>
        <w:jc w:val="both"/>
        <w:rPr>
          <w:rFonts w:ascii="Cambria" w:hAnsi="Cambria"/>
          <w:b/>
          <w:sz w:val="24"/>
          <w:szCs w:val="24"/>
        </w:rPr>
      </w:pPr>
      <w:r w:rsidRPr="00652742">
        <w:rPr>
          <w:rFonts w:ascii="Cambria" w:hAnsi="Cambria"/>
          <w:b/>
          <w:sz w:val="24"/>
          <w:szCs w:val="24"/>
        </w:rPr>
        <w:t xml:space="preserve">V. </w:t>
      </w:r>
      <w:r w:rsidR="00B70A98" w:rsidRPr="00652742">
        <w:rPr>
          <w:rFonts w:ascii="Cambria" w:hAnsi="Cambria"/>
          <w:b/>
          <w:sz w:val="24"/>
          <w:szCs w:val="24"/>
        </w:rPr>
        <w:t>Medien in Russland und Deutschland</w:t>
      </w:r>
    </w:p>
    <w:p w14:paraId="1A426095" w14:textId="6E91F96E" w:rsidR="00B70A98" w:rsidRPr="00652742" w:rsidRDefault="00B70A98" w:rsidP="00652742">
      <w:pPr>
        <w:jc w:val="both"/>
        <w:rPr>
          <w:rFonts w:ascii="Cambria" w:hAnsi="Cambria"/>
          <w:sz w:val="24"/>
          <w:szCs w:val="24"/>
        </w:rPr>
      </w:pPr>
      <w:r w:rsidRPr="00652742">
        <w:rPr>
          <w:rFonts w:ascii="Cambria" w:hAnsi="Cambria"/>
          <w:sz w:val="24"/>
          <w:szCs w:val="24"/>
          <w:u w:val="single"/>
        </w:rPr>
        <w:t>Russland</w:t>
      </w:r>
      <w:r w:rsidRPr="00652742">
        <w:rPr>
          <w:rFonts w:ascii="Cambria" w:hAnsi="Cambria"/>
          <w:sz w:val="24"/>
          <w:szCs w:val="24"/>
        </w:rPr>
        <w:t xml:space="preserve">: Staatsmedien: Staatlich kontrolliertes Propagandainstrument, </w:t>
      </w:r>
      <w:r w:rsidR="007F7E72" w:rsidRPr="00652742">
        <w:rPr>
          <w:rFonts w:ascii="Cambria" w:hAnsi="Cambria"/>
          <w:sz w:val="24"/>
          <w:szCs w:val="24"/>
        </w:rPr>
        <w:t>Unterdrückung der</w:t>
      </w:r>
      <w:r w:rsidRPr="00652742">
        <w:rPr>
          <w:rFonts w:ascii="Cambria" w:hAnsi="Cambria"/>
          <w:sz w:val="24"/>
          <w:szCs w:val="24"/>
        </w:rPr>
        <w:t xml:space="preserve"> Meinungs</w:t>
      </w:r>
      <w:r w:rsidR="007F7E72" w:rsidRPr="00652742">
        <w:rPr>
          <w:rFonts w:ascii="Cambria" w:hAnsi="Cambria"/>
          <w:sz w:val="24"/>
          <w:szCs w:val="24"/>
        </w:rPr>
        <w:softHyphen/>
      </w:r>
      <w:r w:rsidRPr="00652742">
        <w:rPr>
          <w:rFonts w:ascii="Cambria" w:hAnsi="Cambria"/>
          <w:sz w:val="24"/>
          <w:szCs w:val="24"/>
        </w:rPr>
        <w:t>vielfalt, zielgerichtete Verbreitung regierungsoffizieller Narrative („Genozid“ an Russen in der Ukraine -&gt; „Verteidigungskrieg“, „Friedenstruppen“). Ausweitung dieser Propaganda auf Westeuropa (Russia Today).</w:t>
      </w:r>
      <w:r w:rsidR="00A67B91">
        <w:rPr>
          <w:rFonts w:ascii="Cambria" w:hAnsi="Cambria"/>
          <w:sz w:val="24"/>
          <w:szCs w:val="24"/>
        </w:rPr>
        <w:t xml:space="preserve"> Massive Unterdrückung der noch verbliebenen freien Medien seit Kriegsbeginn.</w:t>
      </w:r>
    </w:p>
    <w:p w14:paraId="447927AE" w14:textId="7832D824" w:rsidR="00B70A98" w:rsidRPr="00652742" w:rsidRDefault="00B70A98" w:rsidP="00652742">
      <w:pPr>
        <w:jc w:val="both"/>
        <w:rPr>
          <w:rFonts w:ascii="Cambria" w:hAnsi="Cambria"/>
          <w:sz w:val="24"/>
          <w:szCs w:val="24"/>
        </w:rPr>
      </w:pPr>
      <w:r w:rsidRPr="00652742">
        <w:rPr>
          <w:rFonts w:ascii="Cambria" w:hAnsi="Cambria"/>
          <w:sz w:val="24"/>
          <w:szCs w:val="24"/>
          <w:u w:val="single"/>
        </w:rPr>
        <w:t>Deutschland</w:t>
      </w:r>
      <w:r w:rsidRPr="00652742">
        <w:rPr>
          <w:rFonts w:ascii="Cambria" w:hAnsi="Cambria"/>
          <w:sz w:val="24"/>
          <w:szCs w:val="24"/>
        </w:rPr>
        <w:t>: Öffentlich-rechtliche Medien: zwar politischer, aber kein direkter staatlicher</w:t>
      </w:r>
      <w:r w:rsidR="002626A2" w:rsidRPr="00652742">
        <w:rPr>
          <w:rFonts w:ascii="Cambria" w:hAnsi="Cambria"/>
          <w:sz w:val="24"/>
          <w:szCs w:val="24"/>
        </w:rPr>
        <w:t>/exekutiver</w:t>
      </w:r>
      <w:r w:rsidRPr="00652742">
        <w:rPr>
          <w:rFonts w:ascii="Cambria" w:hAnsi="Cambria"/>
          <w:sz w:val="24"/>
          <w:szCs w:val="24"/>
        </w:rPr>
        <w:t xml:space="preserve"> Einfluss: Eigenständigkeit der Redaktionen, Widerspiegelung des gesellschaftlichen Pluralismus durch Darstellung verschiedener Positionen</w:t>
      </w:r>
      <w:r w:rsidR="002626A2" w:rsidRPr="00652742">
        <w:rPr>
          <w:rFonts w:ascii="Cambria" w:hAnsi="Cambria"/>
          <w:sz w:val="24"/>
          <w:szCs w:val="24"/>
        </w:rPr>
        <w:t xml:space="preserve"> bei durchaus vorhandener Wertung im Sinne der Werte des Grundgesetzes</w:t>
      </w:r>
      <w:r w:rsidRPr="00652742">
        <w:rPr>
          <w:rFonts w:ascii="Cambria" w:hAnsi="Cambria"/>
          <w:sz w:val="24"/>
          <w:szCs w:val="24"/>
        </w:rPr>
        <w:t>.</w:t>
      </w:r>
    </w:p>
    <w:sectPr w:rsidR="00B70A98" w:rsidRPr="0065274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9351" w14:textId="77777777" w:rsidR="006425E8" w:rsidRDefault="006425E8" w:rsidP="00787AB2">
      <w:pPr>
        <w:spacing w:after="0" w:line="240" w:lineRule="auto"/>
      </w:pPr>
      <w:r>
        <w:separator/>
      </w:r>
    </w:p>
  </w:endnote>
  <w:endnote w:type="continuationSeparator" w:id="0">
    <w:p w14:paraId="763AC970" w14:textId="77777777" w:rsidR="006425E8" w:rsidRDefault="006425E8" w:rsidP="0078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22446"/>
      <w:docPartObj>
        <w:docPartGallery w:val="Page Numbers (Bottom of Page)"/>
        <w:docPartUnique/>
      </w:docPartObj>
    </w:sdtPr>
    <w:sdtEndPr>
      <w:rPr>
        <w:rFonts w:ascii="Cambria" w:hAnsi="Cambria"/>
        <w:sz w:val="24"/>
        <w:szCs w:val="24"/>
      </w:rPr>
    </w:sdtEndPr>
    <w:sdtContent>
      <w:p w14:paraId="44EEB166" w14:textId="0B4C960D" w:rsidR="00787AB2" w:rsidRPr="00787AB2" w:rsidRDefault="00787AB2">
        <w:pPr>
          <w:pStyle w:val="Fuzeile"/>
          <w:jc w:val="right"/>
          <w:rPr>
            <w:rFonts w:ascii="Cambria" w:hAnsi="Cambria"/>
            <w:sz w:val="24"/>
            <w:szCs w:val="24"/>
          </w:rPr>
        </w:pPr>
        <w:r w:rsidRPr="00787AB2">
          <w:rPr>
            <w:rFonts w:ascii="Cambria" w:hAnsi="Cambria"/>
            <w:sz w:val="24"/>
            <w:szCs w:val="24"/>
          </w:rPr>
          <w:fldChar w:fldCharType="begin"/>
        </w:r>
        <w:r w:rsidRPr="00787AB2">
          <w:rPr>
            <w:rFonts w:ascii="Cambria" w:hAnsi="Cambria"/>
            <w:sz w:val="24"/>
            <w:szCs w:val="24"/>
          </w:rPr>
          <w:instrText>PAGE   \* MERGEFORMAT</w:instrText>
        </w:r>
        <w:r w:rsidRPr="00787AB2">
          <w:rPr>
            <w:rFonts w:ascii="Cambria" w:hAnsi="Cambria"/>
            <w:sz w:val="24"/>
            <w:szCs w:val="24"/>
          </w:rPr>
          <w:fldChar w:fldCharType="separate"/>
        </w:r>
        <w:r w:rsidRPr="00787AB2">
          <w:rPr>
            <w:rFonts w:ascii="Cambria" w:hAnsi="Cambria"/>
            <w:sz w:val="24"/>
            <w:szCs w:val="24"/>
          </w:rPr>
          <w:t>2</w:t>
        </w:r>
        <w:r w:rsidRPr="00787AB2">
          <w:rPr>
            <w:rFonts w:ascii="Cambria" w:hAnsi="Cambria"/>
            <w:sz w:val="24"/>
            <w:szCs w:val="24"/>
          </w:rPr>
          <w:fldChar w:fldCharType="end"/>
        </w:r>
      </w:p>
    </w:sdtContent>
  </w:sdt>
  <w:p w14:paraId="29D4C29D" w14:textId="77777777" w:rsidR="00787AB2" w:rsidRDefault="00787A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EB79" w14:textId="77777777" w:rsidR="006425E8" w:rsidRDefault="006425E8" w:rsidP="00787AB2">
      <w:pPr>
        <w:spacing w:after="0" w:line="240" w:lineRule="auto"/>
      </w:pPr>
      <w:r>
        <w:separator/>
      </w:r>
    </w:p>
  </w:footnote>
  <w:footnote w:type="continuationSeparator" w:id="0">
    <w:p w14:paraId="5C4B202F" w14:textId="77777777" w:rsidR="006425E8" w:rsidRDefault="006425E8" w:rsidP="00787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C4"/>
    <w:multiLevelType w:val="hybridMultilevel"/>
    <w:tmpl w:val="7F22ABCC"/>
    <w:lvl w:ilvl="0" w:tplc="2BB65374">
      <w:start w:val="200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5E7C49"/>
    <w:multiLevelType w:val="hybridMultilevel"/>
    <w:tmpl w:val="7E088BD8"/>
    <w:lvl w:ilvl="0" w:tplc="C71AE9F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A44776"/>
    <w:multiLevelType w:val="hybridMultilevel"/>
    <w:tmpl w:val="6B5AE446"/>
    <w:lvl w:ilvl="0" w:tplc="F5AA3B28">
      <w:start w:val="1"/>
      <w:numFmt w:val="bullet"/>
      <w:lvlText w:val="•"/>
      <w:lvlJc w:val="left"/>
      <w:pPr>
        <w:tabs>
          <w:tab w:val="num" w:pos="720"/>
        </w:tabs>
        <w:ind w:left="720" w:hanging="360"/>
      </w:pPr>
      <w:rPr>
        <w:rFonts w:ascii="Arial" w:hAnsi="Arial" w:hint="default"/>
      </w:rPr>
    </w:lvl>
    <w:lvl w:ilvl="1" w:tplc="DECE17FC" w:tentative="1">
      <w:start w:val="1"/>
      <w:numFmt w:val="bullet"/>
      <w:lvlText w:val="•"/>
      <w:lvlJc w:val="left"/>
      <w:pPr>
        <w:tabs>
          <w:tab w:val="num" w:pos="1440"/>
        </w:tabs>
        <w:ind w:left="1440" w:hanging="360"/>
      </w:pPr>
      <w:rPr>
        <w:rFonts w:ascii="Arial" w:hAnsi="Arial" w:hint="default"/>
      </w:rPr>
    </w:lvl>
    <w:lvl w:ilvl="2" w:tplc="9468EBEE" w:tentative="1">
      <w:start w:val="1"/>
      <w:numFmt w:val="bullet"/>
      <w:lvlText w:val="•"/>
      <w:lvlJc w:val="left"/>
      <w:pPr>
        <w:tabs>
          <w:tab w:val="num" w:pos="2160"/>
        </w:tabs>
        <w:ind w:left="2160" w:hanging="360"/>
      </w:pPr>
      <w:rPr>
        <w:rFonts w:ascii="Arial" w:hAnsi="Arial" w:hint="default"/>
      </w:rPr>
    </w:lvl>
    <w:lvl w:ilvl="3" w:tplc="9B30033E" w:tentative="1">
      <w:start w:val="1"/>
      <w:numFmt w:val="bullet"/>
      <w:lvlText w:val="•"/>
      <w:lvlJc w:val="left"/>
      <w:pPr>
        <w:tabs>
          <w:tab w:val="num" w:pos="2880"/>
        </w:tabs>
        <w:ind w:left="2880" w:hanging="360"/>
      </w:pPr>
      <w:rPr>
        <w:rFonts w:ascii="Arial" w:hAnsi="Arial" w:hint="default"/>
      </w:rPr>
    </w:lvl>
    <w:lvl w:ilvl="4" w:tplc="CA9A16FE" w:tentative="1">
      <w:start w:val="1"/>
      <w:numFmt w:val="bullet"/>
      <w:lvlText w:val="•"/>
      <w:lvlJc w:val="left"/>
      <w:pPr>
        <w:tabs>
          <w:tab w:val="num" w:pos="3600"/>
        </w:tabs>
        <w:ind w:left="3600" w:hanging="360"/>
      </w:pPr>
      <w:rPr>
        <w:rFonts w:ascii="Arial" w:hAnsi="Arial" w:hint="default"/>
      </w:rPr>
    </w:lvl>
    <w:lvl w:ilvl="5" w:tplc="67DCF5CE" w:tentative="1">
      <w:start w:val="1"/>
      <w:numFmt w:val="bullet"/>
      <w:lvlText w:val="•"/>
      <w:lvlJc w:val="left"/>
      <w:pPr>
        <w:tabs>
          <w:tab w:val="num" w:pos="4320"/>
        </w:tabs>
        <w:ind w:left="4320" w:hanging="360"/>
      </w:pPr>
      <w:rPr>
        <w:rFonts w:ascii="Arial" w:hAnsi="Arial" w:hint="default"/>
      </w:rPr>
    </w:lvl>
    <w:lvl w:ilvl="6" w:tplc="66DEAEDE" w:tentative="1">
      <w:start w:val="1"/>
      <w:numFmt w:val="bullet"/>
      <w:lvlText w:val="•"/>
      <w:lvlJc w:val="left"/>
      <w:pPr>
        <w:tabs>
          <w:tab w:val="num" w:pos="5040"/>
        </w:tabs>
        <w:ind w:left="5040" w:hanging="360"/>
      </w:pPr>
      <w:rPr>
        <w:rFonts w:ascii="Arial" w:hAnsi="Arial" w:hint="default"/>
      </w:rPr>
    </w:lvl>
    <w:lvl w:ilvl="7" w:tplc="F7562C16" w:tentative="1">
      <w:start w:val="1"/>
      <w:numFmt w:val="bullet"/>
      <w:lvlText w:val="•"/>
      <w:lvlJc w:val="left"/>
      <w:pPr>
        <w:tabs>
          <w:tab w:val="num" w:pos="5760"/>
        </w:tabs>
        <w:ind w:left="5760" w:hanging="360"/>
      </w:pPr>
      <w:rPr>
        <w:rFonts w:ascii="Arial" w:hAnsi="Arial" w:hint="default"/>
      </w:rPr>
    </w:lvl>
    <w:lvl w:ilvl="8" w:tplc="D60872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153209"/>
    <w:multiLevelType w:val="hybridMultilevel"/>
    <w:tmpl w:val="02B2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4E0281"/>
    <w:multiLevelType w:val="hybridMultilevel"/>
    <w:tmpl w:val="6A48BA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630911"/>
    <w:multiLevelType w:val="hybridMultilevel"/>
    <w:tmpl w:val="F1200988"/>
    <w:lvl w:ilvl="0" w:tplc="22184F56">
      <w:start w:val="1"/>
      <w:numFmt w:val="bullet"/>
      <w:lvlText w:val="•"/>
      <w:lvlJc w:val="left"/>
      <w:pPr>
        <w:tabs>
          <w:tab w:val="num" w:pos="720"/>
        </w:tabs>
        <w:ind w:left="720" w:hanging="360"/>
      </w:pPr>
      <w:rPr>
        <w:rFonts w:ascii="Arial" w:hAnsi="Arial" w:hint="default"/>
      </w:rPr>
    </w:lvl>
    <w:lvl w:ilvl="1" w:tplc="0A301818" w:tentative="1">
      <w:start w:val="1"/>
      <w:numFmt w:val="bullet"/>
      <w:lvlText w:val="•"/>
      <w:lvlJc w:val="left"/>
      <w:pPr>
        <w:tabs>
          <w:tab w:val="num" w:pos="1440"/>
        </w:tabs>
        <w:ind w:left="1440" w:hanging="360"/>
      </w:pPr>
      <w:rPr>
        <w:rFonts w:ascii="Arial" w:hAnsi="Arial" w:hint="default"/>
      </w:rPr>
    </w:lvl>
    <w:lvl w:ilvl="2" w:tplc="B1824AE8" w:tentative="1">
      <w:start w:val="1"/>
      <w:numFmt w:val="bullet"/>
      <w:lvlText w:val="•"/>
      <w:lvlJc w:val="left"/>
      <w:pPr>
        <w:tabs>
          <w:tab w:val="num" w:pos="2160"/>
        </w:tabs>
        <w:ind w:left="2160" w:hanging="360"/>
      </w:pPr>
      <w:rPr>
        <w:rFonts w:ascii="Arial" w:hAnsi="Arial" w:hint="default"/>
      </w:rPr>
    </w:lvl>
    <w:lvl w:ilvl="3" w:tplc="2D125242" w:tentative="1">
      <w:start w:val="1"/>
      <w:numFmt w:val="bullet"/>
      <w:lvlText w:val="•"/>
      <w:lvlJc w:val="left"/>
      <w:pPr>
        <w:tabs>
          <w:tab w:val="num" w:pos="2880"/>
        </w:tabs>
        <w:ind w:left="2880" w:hanging="360"/>
      </w:pPr>
      <w:rPr>
        <w:rFonts w:ascii="Arial" w:hAnsi="Arial" w:hint="default"/>
      </w:rPr>
    </w:lvl>
    <w:lvl w:ilvl="4" w:tplc="29D88AF0" w:tentative="1">
      <w:start w:val="1"/>
      <w:numFmt w:val="bullet"/>
      <w:lvlText w:val="•"/>
      <w:lvlJc w:val="left"/>
      <w:pPr>
        <w:tabs>
          <w:tab w:val="num" w:pos="3600"/>
        </w:tabs>
        <w:ind w:left="3600" w:hanging="360"/>
      </w:pPr>
      <w:rPr>
        <w:rFonts w:ascii="Arial" w:hAnsi="Arial" w:hint="default"/>
      </w:rPr>
    </w:lvl>
    <w:lvl w:ilvl="5" w:tplc="7C16CEB8" w:tentative="1">
      <w:start w:val="1"/>
      <w:numFmt w:val="bullet"/>
      <w:lvlText w:val="•"/>
      <w:lvlJc w:val="left"/>
      <w:pPr>
        <w:tabs>
          <w:tab w:val="num" w:pos="4320"/>
        </w:tabs>
        <w:ind w:left="4320" w:hanging="360"/>
      </w:pPr>
      <w:rPr>
        <w:rFonts w:ascii="Arial" w:hAnsi="Arial" w:hint="default"/>
      </w:rPr>
    </w:lvl>
    <w:lvl w:ilvl="6" w:tplc="160050FA" w:tentative="1">
      <w:start w:val="1"/>
      <w:numFmt w:val="bullet"/>
      <w:lvlText w:val="•"/>
      <w:lvlJc w:val="left"/>
      <w:pPr>
        <w:tabs>
          <w:tab w:val="num" w:pos="5040"/>
        </w:tabs>
        <w:ind w:left="5040" w:hanging="360"/>
      </w:pPr>
      <w:rPr>
        <w:rFonts w:ascii="Arial" w:hAnsi="Arial" w:hint="default"/>
      </w:rPr>
    </w:lvl>
    <w:lvl w:ilvl="7" w:tplc="E4DC5364" w:tentative="1">
      <w:start w:val="1"/>
      <w:numFmt w:val="bullet"/>
      <w:lvlText w:val="•"/>
      <w:lvlJc w:val="left"/>
      <w:pPr>
        <w:tabs>
          <w:tab w:val="num" w:pos="5760"/>
        </w:tabs>
        <w:ind w:left="5760" w:hanging="360"/>
      </w:pPr>
      <w:rPr>
        <w:rFonts w:ascii="Arial" w:hAnsi="Arial" w:hint="default"/>
      </w:rPr>
    </w:lvl>
    <w:lvl w:ilvl="8" w:tplc="B8E266E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93"/>
    <w:rsid w:val="00187027"/>
    <w:rsid w:val="00215F1B"/>
    <w:rsid w:val="002626A2"/>
    <w:rsid w:val="002A5C48"/>
    <w:rsid w:val="002D6DF4"/>
    <w:rsid w:val="00313173"/>
    <w:rsid w:val="00364637"/>
    <w:rsid w:val="00450B89"/>
    <w:rsid w:val="005E6C01"/>
    <w:rsid w:val="006425E8"/>
    <w:rsid w:val="00652742"/>
    <w:rsid w:val="00677EC7"/>
    <w:rsid w:val="006A2CA1"/>
    <w:rsid w:val="00713F2C"/>
    <w:rsid w:val="00787AB2"/>
    <w:rsid w:val="007A56B6"/>
    <w:rsid w:val="007C7A40"/>
    <w:rsid w:val="007F7E72"/>
    <w:rsid w:val="008E3A32"/>
    <w:rsid w:val="009220D3"/>
    <w:rsid w:val="009E2E6B"/>
    <w:rsid w:val="00A67B91"/>
    <w:rsid w:val="00AA1B81"/>
    <w:rsid w:val="00AA1F93"/>
    <w:rsid w:val="00B64EB6"/>
    <w:rsid w:val="00B70A98"/>
    <w:rsid w:val="00C5323A"/>
    <w:rsid w:val="00D46CB3"/>
    <w:rsid w:val="00D62326"/>
    <w:rsid w:val="00DF7D69"/>
    <w:rsid w:val="00E5009A"/>
    <w:rsid w:val="00E631AE"/>
    <w:rsid w:val="00E752B8"/>
    <w:rsid w:val="00EA2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690B"/>
  <w15:chartTrackingRefBased/>
  <w15:docId w15:val="{38B4A993-86B7-4444-9A94-D8DEB658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1F93"/>
    <w:pPr>
      <w:ind w:left="720"/>
      <w:contextualSpacing/>
    </w:pPr>
  </w:style>
  <w:style w:type="paragraph" w:styleId="Kopfzeile">
    <w:name w:val="header"/>
    <w:basedOn w:val="Standard"/>
    <w:link w:val="KopfzeileZchn"/>
    <w:uiPriority w:val="99"/>
    <w:unhideWhenUsed/>
    <w:rsid w:val="00787A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7AB2"/>
  </w:style>
  <w:style w:type="paragraph" w:styleId="Fuzeile">
    <w:name w:val="footer"/>
    <w:basedOn w:val="Standard"/>
    <w:link w:val="FuzeileZchn"/>
    <w:uiPriority w:val="99"/>
    <w:unhideWhenUsed/>
    <w:rsid w:val="00787A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9959">
      <w:bodyDiv w:val="1"/>
      <w:marLeft w:val="0"/>
      <w:marRight w:val="0"/>
      <w:marTop w:val="0"/>
      <w:marBottom w:val="0"/>
      <w:divBdr>
        <w:top w:val="none" w:sz="0" w:space="0" w:color="auto"/>
        <w:left w:val="none" w:sz="0" w:space="0" w:color="auto"/>
        <w:bottom w:val="none" w:sz="0" w:space="0" w:color="auto"/>
        <w:right w:val="none" w:sz="0" w:space="0" w:color="auto"/>
      </w:divBdr>
      <w:divsChild>
        <w:div w:id="483476135">
          <w:marLeft w:val="360"/>
          <w:marRight w:val="0"/>
          <w:marTop w:val="200"/>
          <w:marBottom w:val="0"/>
          <w:divBdr>
            <w:top w:val="none" w:sz="0" w:space="0" w:color="auto"/>
            <w:left w:val="none" w:sz="0" w:space="0" w:color="auto"/>
            <w:bottom w:val="none" w:sz="0" w:space="0" w:color="auto"/>
            <w:right w:val="none" w:sz="0" w:space="0" w:color="auto"/>
          </w:divBdr>
        </w:div>
        <w:div w:id="81145777">
          <w:marLeft w:val="360"/>
          <w:marRight w:val="0"/>
          <w:marTop w:val="200"/>
          <w:marBottom w:val="0"/>
          <w:divBdr>
            <w:top w:val="none" w:sz="0" w:space="0" w:color="auto"/>
            <w:left w:val="none" w:sz="0" w:space="0" w:color="auto"/>
            <w:bottom w:val="none" w:sz="0" w:space="0" w:color="auto"/>
            <w:right w:val="none" w:sz="0" w:space="0" w:color="auto"/>
          </w:divBdr>
        </w:div>
        <w:div w:id="1825588814">
          <w:marLeft w:val="360"/>
          <w:marRight w:val="0"/>
          <w:marTop w:val="200"/>
          <w:marBottom w:val="0"/>
          <w:divBdr>
            <w:top w:val="none" w:sz="0" w:space="0" w:color="auto"/>
            <w:left w:val="none" w:sz="0" w:space="0" w:color="auto"/>
            <w:bottom w:val="none" w:sz="0" w:space="0" w:color="auto"/>
            <w:right w:val="none" w:sz="0" w:space="0" w:color="auto"/>
          </w:divBdr>
        </w:div>
        <w:div w:id="260260568">
          <w:marLeft w:val="360"/>
          <w:marRight w:val="0"/>
          <w:marTop w:val="200"/>
          <w:marBottom w:val="0"/>
          <w:divBdr>
            <w:top w:val="none" w:sz="0" w:space="0" w:color="auto"/>
            <w:left w:val="none" w:sz="0" w:space="0" w:color="auto"/>
            <w:bottom w:val="none" w:sz="0" w:space="0" w:color="auto"/>
            <w:right w:val="none" w:sz="0" w:space="0" w:color="auto"/>
          </w:divBdr>
        </w:div>
        <w:div w:id="12078228">
          <w:marLeft w:val="360"/>
          <w:marRight w:val="0"/>
          <w:marTop w:val="200"/>
          <w:marBottom w:val="0"/>
          <w:divBdr>
            <w:top w:val="none" w:sz="0" w:space="0" w:color="auto"/>
            <w:left w:val="none" w:sz="0" w:space="0" w:color="auto"/>
            <w:bottom w:val="none" w:sz="0" w:space="0" w:color="auto"/>
            <w:right w:val="none" w:sz="0" w:space="0" w:color="auto"/>
          </w:divBdr>
        </w:div>
        <w:div w:id="1114203527">
          <w:marLeft w:val="360"/>
          <w:marRight w:val="0"/>
          <w:marTop w:val="200"/>
          <w:marBottom w:val="0"/>
          <w:divBdr>
            <w:top w:val="none" w:sz="0" w:space="0" w:color="auto"/>
            <w:left w:val="none" w:sz="0" w:space="0" w:color="auto"/>
            <w:bottom w:val="none" w:sz="0" w:space="0" w:color="auto"/>
            <w:right w:val="none" w:sz="0" w:space="0" w:color="auto"/>
          </w:divBdr>
        </w:div>
        <w:div w:id="873537750">
          <w:marLeft w:val="360"/>
          <w:marRight w:val="0"/>
          <w:marTop w:val="200"/>
          <w:marBottom w:val="0"/>
          <w:divBdr>
            <w:top w:val="none" w:sz="0" w:space="0" w:color="auto"/>
            <w:left w:val="none" w:sz="0" w:space="0" w:color="auto"/>
            <w:bottom w:val="none" w:sz="0" w:space="0" w:color="auto"/>
            <w:right w:val="none" w:sz="0" w:space="0" w:color="auto"/>
          </w:divBdr>
        </w:div>
        <w:div w:id="1654286630">
          <w:marLeft w:val="360"/>
          <w:marRight w:val="0"/>
          <w:marTop w:val="200"/>
          <w:marBottom w:val="0"/>
          <w:divBdr>
            <w:top w:val="none" w:sz="0" w:space="0" w:color="auto"/>
            <w:left w:val="none" w:sz="0" w:space="0" w:color="auto"/>
            <w:bottom w:val="none" w:sz="0" w:space="0" w:color="auto"/>
            <w:right w:val="none" w:sz="0" w:space="0" w:color="auto"/>
          </w:divBdr>
        </w:div>
        <w:div w:id="2077698295">
          <w:marLeft w:val="360"/>
          <w:marRight w:val="0"/>
          <w:marTop w:val="200"/>
          <w:marBottom w:val="0"/>
          <w:divBdr>
            <w:top w:val="none" w:sz="0" w:space="0" w:color="auto"/>
            <w:left w:val="none" w:sz="0" w:space="0" w:color="auto"/>
            <w:bottom w:val="none" w:sz="0" w:space="0" w:color="auto"/>
            <w:right w:val="none" w:sz="0" w:space="0" w:color="auto"/>
          </w:divBdr>
        </w:div>
        <w:div w:id="1138843058">
          <w:marLeft w:val="360"/>
          <w:marRight w:val="0"/>
          <w:marTop w:val="200"/>
          <w:marBottom w:val="0"/>
          <w:divBdr>
            <w:top w:val="none" w:sz="0" w:space="0" w:color="auto"/>
            <w:left w:val="none" w:sz="0" w:space="0" w:color="auto"/>
            <w:bottom w:val="none" w:sz="0" w:space="0" w:color="auto"/>
            <w:right w:val="none" w:sz="0" w:space="0" w:color="auto"/>
          </w:divBdr>
        </w:div>
      </w:divsChild>
    </w:div>
    <w:div w:id="1889758411">
      <w:bodyDiv w:val="1"/>
      <w:marLeft w:val="0"/>
      <w:marRight w:val="0"/>
      <w:marTop w:val="0"/>
      <w:marBottom w:val="0"/>
      <w:divBdr>
        <w:top w:val="none" w:sz="0" w:space="0" w:color="auto"/>
        <w:left w:val="none" w:sz="0" w:space="0" w:color="auto"/>
        <w:bottom w:val="none" w:sz="0" w:space="0" w:color="auto"/>
        <w:right w:val="none" w:sz="0" w:space="0" w:color="auto"/>
      </w:divBdr>
      <w:divsChild>
        <w:div w:id="491994961">
          <w:marLeft w:val="360"/>
          <w:marRight w:val="0"/>
          <w:marTop w:val="200"/>
          <w:marBottom w:val="0"/>
          <w:divBdr>
            <w:top w:val="none" w:sz="0" w:space="0" w:color="auto"/>
            <w:left w:val="none" w:sz="0" w:space="0" w:color="auto"/>
            <w:bottom w:val="none" w:sz="0" w:space="0" w:color="auto"/>
            <w:right w:val="none" w:sz="0" w:space="0" w:color="auto"/>
          </w:divBdr>
        </w:div>
        <w:div w:id="1076241307">
          <w:marLeft w:val="360"/>
          <w:marRight w:val="0"/>
          <w:marTop w:val="200"/>
          <w:marBottom w:val="0"/>
          <w:divBdr>
            <w:top w:val="none" w:sz="0" w:space="0" w:color="auto"/>
            <w:left w:val="none" w:sz="0" w:space="0" w:color="auto"/>
            <w:bottom w:val="none" w:sz="0" w:space="0" w:color="auto"/>
            <w:right w:val="none" w:sz="0" w:space="0" w:color="auto"/>
          </w:divBdr>
        </w:div>
        <w:div w:id="1689142139">
          <w:marLeft w:val="360"/>
          <w:marRight w:val="0"/>
          <w:marTop w:val="200"/>
          <w:marBottom w:val="0"/>
          <w:divBdr>
            <w:top w:val="none" w:sz="0" w:space="0" w:color="auto"/>
            <w:left w:val="none" w:sz="0" w:space="0" w:color="auto"/>
            <w:bottom w:val="none" w:sz="0" w:space="0" w:color="auto"/>
            <w:right w:val="none" w:sz="0" w:space="0" w:color="auto"/>
          </w:divBdr>
        </w:div>
        <w:div w:id="40329901">
          <w:marLeft w:val="360"/>
          <w:marRight w:val="0"/>
          <w:marTop w:val="200"/>
          <w:marBottom w:val="0"/>
          <w:divBdr>
            <w:top w:val="none" w:sz="0" w:space="0" w:color="auto"/>
            <w:left w:val="none" w:sz="0" w:space="0" w:color="auto"/>
            <w:bottom w:val="none" w:sz="0" w:space="0" w:color="auto"/>
            <w:right w:val="none" w:sz="0" w:space="0" w:color="auto"/>
          </w:divBdr>
        </w:div>
        <w:div w:id="656541771">
          <w:marLeft w:val="360"/>
          <w:marRight w:val="0"/>
          <w:marTop w:val="200"/>
          <w:marBottom w:val="0"/>
          <w:divBdr>
            <w:top w:val="none" w:sz="0" w:space="0" w:color="auto"/>
            <w:left w:val="none" w:sz="0" w:space="0" w:color="auto"/>
            <w:bottom w:val="none" w:sz="0" w:space="0" w:color="auto"/>
            <w:right w:val="none" w:sz="0" w:space="0" w:color="auto"/>
          </w:divBdr>
        </w:div>
        <w:div w:id="1428112193">
          <w:marLeft w:val="360"/>
          <w:marRight w:val="0"/>
          <w:marTop w:val="200"/>
          <w:marBottom w:val="0"/>
          <w:divBdr>
            <w:top w:val="none" w:sz="0" w:space="0" w:color="auto"/>
            <w:left w:val="none" w:sz="0" w:space="0" w:color="auto"/>
            <w:bottom w:val="none" w:sz="0" w:space="0" w:color="auto"/>
            <w:right w:val="none" w:sz="0" w:space="0" w:color="auto"/>
          </w:divBdr>
        </w:div>
        <w:div w:id="12464510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Heinßen</dc:creator>
  <cp:keywords/>
  <dc:description/>
  <cp:lastModifiedBy>Johannes Heinßen</cp:lastModifiedBy>
  <cp:revision>11</cp:revision>
  <dcterms:created xsi:type="dcterms:W3CDTF">2022-02-27T19:26:00Z</dcterms:created>
  <dcterms:modified xsi:type="dcterms:W3CDTF">2022-03-07T13:10:00Z</dcterms:modified>
</cp:coreProperties>
</file>